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535AD8" w:rsidP="00E138E1">
      <w:pPr>
        <w:jc w:val="center"/>
        <w:rPr>
          <w:b/>
        </w:rPr>
      </w:pPr>
      <w:r w:rsidRPr="00535A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0E194B" w:rsidRPr="00953AC3" w:rsidRDefault="000E194B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49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504"/>
        <w:gridCol w:w="1396"/>
        <w:gridCol w:w="1201"/>
        <w:gridCol w:w="2236"/>
        <w:gridCol w:w="702"/>
        <w:gridCol w:w="1823"/>
        <w:gridCol w:w="1446"/>
        <w:gridCol w:w="374"/>
        <w:gridCol w:w="1802"/>
        <w:gridCol w:w="10"/>
      </w:tblGrid>
      <w:tr w:rsidR="00E138E1" w:rsidRPr="000D0CF3" w:rsidTr="00730C71">
        <w:trPr>
          <w:trHeight w:val="401"/>
        </w:trPr>
        <w:tc>
          <w:tcPr>
            <w:tcW w:w="5000" w:type="pct"/>
            <w:gridSpan w:val="11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C679AF" w:rsidRPr="000D0CF3" w:rsidTr="00730C71">
        <w:trPr>
          <w:trHeight w:val="401"/>
        </w:trPr>
        <w:tc>
          <w:tcPr>
            <w:tcW w:w="2902" w:type="pct"/>
            <w:gridSpan w:val="6"/>
            <w:shd w:val="clear" w:color="auto" w:fill="auto"/>
          </w:tcPr>
          <w:p w:rsidR="00E138E1" w:rsidRPr="000D0CF3" w:rsidRDefault="00E138E1" w:rsidP="00934CA9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934CA9"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Preparatoria No 11</w:t>
            </w:r>
          </w:p>
        </w:tc>
        <w:tc>
          <w:tcPr>
            <w:tcW w:w="2098" w:type="pct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934CA9"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Junio 2015</w:t>
            </w:r>
          </w:p>
        </w:tc>
      </w:tr>
      <w:tr w:rsidR="00C679AF" w:rsidRPr="000D0CF3" w:rsidTr="00730C71">
        <w:trPr>
          <w:trHeight w:val="401"/>
        </w:trPr>
        <w:tc>
          <w:tcPr>
            <w:tcW w:w="3603" w:type="pct"/>
            <w:gridSpan w:val="7"/>
            <w:shd w:val="clear" w:color="auto" w:fill="auto"/>
          </w:tcPr>
          <w:p w:rsidR="00E138E1" w:rsidRPr="000D0CF3" w:rsidRDefault="008C0BB2" w:rsidP="00934CA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934CA9"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Humanidades y Sociedad</w:t>
            </w:r>
          </w:p>
        </w:tc>
        <w:tc>
          <w:tcPr>
            <w:tcW w:w="1397" w:type="pct"/>
            <w:gridSpan w:val="4"/>
            <w:shd w:val="clear" w:color="auto" w:fill="auto"/>
          </w:tcPr>
          <w:p w:rsidR="00E138E1" w:rsidRPr="00934CA9" w:rsidRDefault="008C0BB2" w:rsidP="007B72D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Filosofía y Humanidades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C679AF" w:rsidRPr="000D0CF3" w:rsidTr="00730C71">
        <w:trPr>
          <w:trHeight w:val="451"/>
        </w:trPr>
        <w:tc>
          <w:tcPr>
            <w:tcW w:w="3603" w:type="pct"/>
            <w:gridSpan w:val="7"/>
            <w:shd w:val="clear" w:color="auto" w:fill="auto"/>
          </w:tcPr>
          <w:p w:rsidR="00E138E1" w:rsidRPr="000D0CF3" w:rsidRDefault="008C0BB2" w:rsidP="00934CA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Comprensión de la Ciencia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138E1" w:rsidRPr="00DB1405" w:rsidRDefault="008C0BB2" w:rsidP="00934CA9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934CA9"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138E1" w:rsidRPr="000D0CF3" w:rsidRDefault="008C0BB2" w:rsidP="00934CA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201</w:t>
            </w:r>
            <w:r w:rsidR="00306DF1"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5</w:t>
            </w: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B</w:t>
            </w:r>
          </w:p>
        </w:tc>
      </w:tr>
      <w:tr w:rsidR="00C679AF" w:rsidRPr="000D0CF3" w:rsidTr="00730C71">
        <w:trPr>
          <w:trHeight w:val="1863"/>
        </w:trPr>
        <w:tc>
          <w:tcPr>
            <w:tcW w:w="2632" w:type="pct"/>
            <w:gridSpan w:val="5"/>
            <w:shd w:val="clear" w:color="auto" w:fill="auto"/>
          </w:tcPr>
          <w:p w:rsidR="00E138E1" w:rsidRDefault="00C15198" w:rsidP="00934CA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</w:p>
          <w:p w:rsidR="00F87EE9" w:rsidRDefault="00F87EE9" w:rsidP="00934CA9">
            <w:pPr>
              <w:pStyle w:val="Pa15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934CA9" w:rsidRPr="00934CA9" w:rsidRDefault="00934CA9" w:rsidP="00934CA9">
            <w:pPr>
              <w:pStyle w:val="Pa15"/>
              <w:rPr>
                <w:rFonts w:ascii="Arial" w:hAnsi="Arial" w:cs="Arial"/>
                <w:b/>
                <w:i/>
                <w:color w:val="000000"/>
              </w:rPr>
            </w:pPr>
            <w:r w:rsidRPr="00934CA9">
              <w:rPr>
                <w:rFonts w:ascii="Arial" w:hAnsi="Arial" w:cs="Arial"/>
                <w:b/>
                <w:bCs/>
                <w:i/>
                <w:color w:val="000000"/>
              </w:rPr>
              <w:t xml:space="preserve">Pensamiento crítico </w:t>
            </w:r>
          </w:p>
          <w:p w:rsidR="00F87EE9" w:rsidRDefault="00F87EE9" w:rsidP="00934CA9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934CA9" w:rsidRPr="000C3787" w:rsidRDefault="00934CA9" w:rsidP="00934CA9">
            <w:pPr>
              <w:jc w:val="both"/>
              <w:rPr>
                <w:b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Sustenta una postura personal, integrando informádamente diversos puntos de vista, utilizando su capacidad de juicio</w:t>
            </w:r>
          </w:p>
        </w:tc>
        <w:tc>
          <w:tcPr>
            <w:tcW w:w="2368" w:type="pct"/>
            <w:gridSpan w:val="6"/>
            <w:shd w:val="clear" w:color="auto" w:fill="auto"/>
          </w:tcPr>
          <w:p w:rsidR="00934CA9" w:rsidRDefault="00E138E1" w:rsidP="00934CA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Se expresa y comunica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CG 6. Sustenta una postura personal sobre temas de interés y relevancia general, considerando otrospuntos de vista de manera crítica y reflexiva.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CG 6.2. Evalúa argumentos y opiniones e identifica prejuicios y falacias.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CG 6.3. Reconoce los propios prejuicios, modifica sus puntos de vista al conocer nuevas evidencias, e integranuevos conocimientos y perspectivas al acervo con el que cuenta.</w:t>
            </w:r>
          </w:p>
          <w:p w:rsidR="00E138E1" w:rsidRPr="000C3787" w:rsidRDefault="00934CA9" w:rsidP="00934CA9">
            <w:pPr>
              <w:jc w:val="both"/>
              <w:rPr>
                <w:b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CG 6.4. Estructura ideas y argumentos de manera clara, coherente y sintética</w:t>
            </w:r>
            <w:r w:rsidRPr="00934CA9">
              <w:rPr>
                <w:i/>
                <w:lang w:val="es-ES"/>
              </w:rPr>
              <w:t>.</w:t>
            </w:r>
            <w:r w:rsidR="00E138E1" w:rsidRPr="000C3787">
              <w:rPr>
                <w:i/>
                <w:lang w:val="es-ES"/>
              </w:rPr>
              <w:t>.</w:t>
            </w:r>
          </w:p>
        </w:tc>
      </w:tr>
      <w:tr w:rsidR="00C679AF" w:rsidRPr="000D0CF3" w:rsidTr="00730C71">
        <w:trPr>
          <w:trHeight w:val="1691"/>
        </w:trPr>
        <w:tc>
          <w:tcPr>
            <w:tcW w:w="2632" w:type="pct"/>
            <w:gridSpan w:val="5"/>
            <w:shd w:val="clear" w:color="auto" w:fill="auto"/>
          </w:tcPr>
          <w:p w:rsidR="00934CA9" w:rsidRDefault="00E138E1" w:rsidP="00934CA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</w:p>
          <w:p w:rsidR="00F87EE9" w:rsidRDefault="00F87EE9" w:rsidP="00934CA9">
            <w:pPr>
              <w:jc w:val="both"/>
              <w:rPr>
                <w:i/>
                <w:lang w:val="es-ES"/>
              </w:rPr>
            </w:pP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Analiza el conocimiento como un proceso de construcción teórico-racional del hombre para identificar los distintos tipos de saberes como ejes fundamentales de la estructuración epistemológica de las ciencias.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Identifica y compara las características de los métodos empleados en las distintas ciencias para explicar la realidad de conformidad con los diferentes campos teóricos disciplinares.</w:t>
            </w:r>
          </w:p>
          <w:p w:rsidR="00F87EE9" w:rsidRDefault="00F87EE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</w:p>
          <w:p w:rsidR="00E138E1" w:rsidRPr="000C3787" w:rsidRDefault="00934CA9" w:rsidP="00934CA9">
            <w:pPr>
              <w:jc w:val="both"/>
              <w:rPr>
                <w:b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Valora y aplica procedimientos metodológicos para comprender y explicar los fenómenos naturales y sociales en su entorno</w:t>
            </w:r>
            <w:r w:rsidRPr="00934CA9">
              <w:rPr>
                <w:i/>
                <w:lang w:val="es-ES"/>
              </w:rPr>
              <w:t>.</w:t>
            </w:r>
          </w:p>
        </w:tc>
        <w:tc>
          <w:tcPr>
            <w:tcW w:w="2368" w:type="pct"/>
            <w:gridSpan w:val="6"/>
            <w:shd w:val="clear" w:color="auto" w:fill="auto"/>
          </w:tcPr>
          <w:p w:rsidR="00E138E1" w:rsidRDefault="00E138E1" w:rsidP="00934CA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hAnsi="DIN Next LT Pro Medium" w:cs="DIN Next LT Pro Medium"/>
                <w:b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DIN Next LT Pro Medium" w:hAnsi="DIN Next LT Pro Medium" w:cs="DIN Next LT Pro Medium"/>
                <w:b/>
                <w:color w:val="000000"/>
                <w:sz w:val="24"/>
                <w:szCs w:val="24"/>
                <w:lang w:eastAsia="es-ES"/>
              </w:rPr>
              <w:t xml:space="preserve">Básicas </w:t>
            </w:r>
          </w:p>
          <w:p w:rsidR="00934CA9" w:rsidRPr="00934CA9" w:rsidRDefault="00934CA9" w:rsidP="00934C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CDb-Hum 4. Distingue la importancia de la ciencia y la tecnología y su trascendencia en el desarrollo de su comunidad con fundamentos filosóficos </w:t>
            </w:r>
          </w:p>
          <w:p w:rsidR="00934CA9" w:rsidRPr="00934CA9" w:rsidRDefault="00934CA9" w:rsidP="00934C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CDb-Hum 6. Define con razones coherentes sus juicios sobre aspectos de su entorno. </w:t>
            </w:r>
          </w:p>
          <w:p w:rsidR="00934CA9" w:rsidRPr="00934CA9" w:rsidRDefault="00934CA9" w:rsidP="00934C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CDb-Hum 8. Identifica los supuestos de los argumentos con los que se trata de convencer y analiza la confiabilidad de las fuentes de una manera crítica y justificada. </w:t>
            </w:r>
          </w:p>
          <w:p w:rsidR="00934CA9" w:rsidRPr="00934CA9" w:rsidRDefault="00934CA9" w:rsidP="00934C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CDb-CsEx 7. Hace explícitas las nociones científicas que sustentan los procesos para la solución de pro</w:t>
            </w: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softHyphen/>
              <w:t xml:space="preserve">blemas cotidianos. </w:t>
            </w:r>
          </w:p>
          <w:p w:rsidR="00934CA9" w:rsidRPr="00934CA9" w:rsidRDefault="00934CA9" w:rsidP="00934C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CDb-CsEx 3. Plantea supuestos sobre los fenómenos naturales y culturales de su entorno con base en la consulta de diversas fuentes.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hAnsi="DIN Next LT Pro Medium" w:cs="DIN Next LT Pro Medium"/>
                <w:b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DIN Next LT Pro Medium" w:hAnsi="DIN Next LT Pro Medium" w:cs="DIN Next LT Pro Medium"/>
                <w:b/>
                <w:color w:val="000000"/>
                <w:sz w:val="24"/>
                <w:szCs w:val="24"/>
                <w:lang w:eastAsia="es-ES"/>
              </w:rPr>
              <w:t xml:space="preserve">Extendidas </w:t>
            </w:r>
          </w:p>
          <w:p w:rsidR="00934CA9" w:rsidRPr="00934CA9" w:rsidRDefault="00934CA9" w:rsidP="00934C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CDex-Hum 1. Evalúa argumentos mediante criterios en los que interrelacione consideraciones semánticas y pragmáticas con principios de lógica. </w:t>
            </w:r>
          </w:p>
          <w:p w:rsidR="00934CA9" w:rsidRPr="00934CA9" w:rsidRDefault="00934CA9" w:rsidP="00934C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CDex-Hum 8. Reconoce los elementos teóricos y metodológicos de diversas corrientes de pensamiento. </w:t>
            </w:r>
          </w:p>
          <w:p w:rsidR="00934CA9" w:rsidRPr="00934CA9" w:rsidRDefault="00934CA9" w:rsidP="00934C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CDex-Hum 9. Valora las repercusiones de diversas corrientes de pensamiento en los sujetos, la sociedad y la cultura. </w:t>
            </w:r>
          </w:p>
          <w:p w:rsidR="00934CA9" w:rsidRPr="00934CA9" w:rsidRDefault="00934CA9" w:rsidP="00934C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CDb-Com 3 Plantea supuestos sobre los fenómenos naturales y culturales de su entorno con base en la consulta de diversas fuentes. </w:t>
            </w:r>
          </w:p>
          <w:p w:rsidR="00934CA9" w:rsidRPr="00934CA9" w:rsidRDefault="00934CA9" w:rsidP="00934CA9">
            <w:pPr>
              <w:jc w:val="both"/>
              <w:rPr>
                <w:b/>
              </w:rPr>
            </w:pPr>
          </w:p>
        </w:tc>
      </w:tr>
      <w:tr w:rsidR="00E138E1" w:rsidRPr="000D0CF3" w:rsidTr="00730C71">
        <w:trPr>
          <w:trHeight w:val="625"/>
        </w:trPr>
        <w:tc>
          <w:tcPr>
            <w:tcW w:w="5000" w:type="pct"/>
            <w:gridSpan w:val="11"/>
            <w:shd w:val="clear" w:color="auto" w:fill="auto"/>
          </w:tcPr>
          <w:p w:rsidR="00E138E1" w:rsidRDefault="0001325F" w:rsidP="00934CA9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</w:p>
          <w:p w:rsidR="00934CA9" w:rsidRPr="00934CA9" w:rsidRDefault="00934CA9" w:rsidP="00934CA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El estudiante construye nuevos esquemas de pensamiento para problematizar hechos, procesos, abstracciones y fenómenos de la realidad natural y social, a la vez que utiliza sus habilidades para iniciarse en el proceso de la investigación y desarrollo de nuevos conocimientos.</w:t>
            </w:r>
          </w:p>
        </w:tc>
      </w:tr>
      <w:tr w:rsidR="00E138E1" w:rsidRPr="000D0CF3" w:rsidTr="00730C71">
        <w:trPr>
          <w:trHeight w:val="625"/>
        </w:trPr>
        <w:tc>
          <w:tcPr>
            <w:tcW w:w="5000" w:type="pct"/>
            <w:gridSpan w:val="11"/>
            <w:shd w:val="clear" w:color="auto" w:fill="auto"/>
          </w:tcPr>
          <w:p w:rsidR="00E138E1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delas Unidades de competencias (módulos)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Unidad de Competencia I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Realidad y pensamiento crítico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1. Proceso del conocimiento.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2. Formas de conocer, tipos y conocimiento.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3. Conocimiento y pensamiento científico.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4. La ciencia y su clasificación.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5. Ciencia y tecnología en la vida cotidiana. </w:t>
            </w:r>
          </w:p>
          <w:p w:rsidR="00934CA9" w:rsidRPr="00B369DD" w:rsidRDefault="00934CA9" w:rsidP="00934CA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i/>
                <w:color w:val="000000"/>
                <w:sz w:val="24"/>
                <w:szCs w:val="24"/>
                <w:lang w:eastAsia="es-ES"/>
              </w:rPr>
              <w:t>Los contenidos de esta unidad desarrollan la primera competencia específica, la CDb-Hum 8 y la CDex-Hum 1</w:t>
            </w:r>
          </w:p>
          <w:p w:rsidR="00B369DD" w:rsidRPr="00B369DD" w:rsidRDefault="00B369DD" w:rsidP="00934CA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Unidad de Competencia II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es-ES"/>
              </w:rPr>
              <w:t xml:space="preserve">Racionalidad y problematización epistemológica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1. Métodos y metodologías: cualitativos-cuantitativo. </w:t>
            </w:r>
          </w:p>
          <w:p w:rsidR="00934CA9" w:rsidRPr="00934CA9" w:rsidRDefault="00934CA9" w:rsidP="00934C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934CA9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2. Desarrollo de investigación. </w:t>
            </w:r>
          </w:p>
          <w:p w:rsidR="00934CA9" w:rsidRPr="00B369DD" w:rsidRDefault="00934CA9" w:rsidP="00934CA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i/>
                <w:color w:val="000000"/>
                <w:sz w:val="24"/>
                <w:szCs w:val="24"/>
                <w:lang w:eastAsia="es-ES"/>
              </w:rPr>
              <w:t>Los contenidos de esta unidad desarrollan la segunda competencia específica, la CDb-Hum 4, CDb-Hum 6, CDex-Hum 8 y CDb-Com 3.</w:t>
            </w:r>
          </w:p>
          <w:p w:rsidR="00B369DD" w:rsidRPr="00B369DD" w:rsidRDefault="00B369DD" w:rsidP="00934CA9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</w:p>
          <w:p w:rsidR="00B369DD" w:rsidRPr="00B369DD" w:rsidRDefault="00B369DD" w:rsidP="00B369DD">
            <w:pPr>
              <w:pStyle w:val="Pa1"/>
              <w:rPr>
                <w:rFonts w:ascii="Arial" w:hAnsi="Arial" w:cs="Arial"/>
                <w:b/>
                <w:i/>
                <w:color w:val="000000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</w:rPr>
              <w:t>Unidad de Competencia III</w:t>
            </w:r>
          </w:p>
          <w:p w:rsidR="00B369DD" w:rsidRPr="00B369DD" w:rsidRDefault="00B369DD" w:rsidP="00B369DD">
            <w:pPr>
              <w:pStyle w:val="Pa16"/>
              <w:spacing w:before="240"/>
              <w:rPr>
                <w:rFonts w:ascii="Arial" w:hAnsi="Arial" w:cs="Arial"/>
                <w:b/>
                <w:i/>
                <w:color w:val="000000"/>
              </w:rPr>
            </w:pPr>
            <w:r w:rsidRPr="00B369DD">
              <w:rPr>
                <w:rFonts w:ascii="Arial" w:hAnsi="Arial" w:cs="Arial"/>
                <w:b/>
                <w:bCs/>
                <w:i/>
                <w:color w:val="000000"/>
              </w:rPr>
              <w:t xml:space="preserve">Vida cotidiana y construcción metodológica </w:t>
            </w:r>
          </w:p>
          <w:p w:rsidR="00B369DD" w:rsidRPr="00B369DD" w:rsidRDefault="00B369DD" w:rsidP="00B369DD">
            <w:pPr>
              <w:pStyle w:val="Prrafodelista"/>
              <w:numPr>
                <w:ilvl w:val="0"/>
                <w:numId w:val="11"/>
              </w:numPr>
              <w:ind w:left="171" w:hanging="23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Desarrollo de Investigación</w:t>
            </w:r>
          </w:p>
          <w:p w:rsidR="00B369DD" w:rsidRPr="00B369DD" w:rsidRDefault="00B369DD" w:rsidP="00B369DD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2. Protocolo de investigación </w:t>
            </w:r>
          </w:p>
          <w:p w:rsidR="00B369DD" w:rsidRPr="00B369DD" w:rsidRDefault="00B369DD" w:rsidP="00B369DD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3. Informe de investigación </w:t>
            </w:r>
          </w:p>
          <w:p w:rsidR="00B369DD" w:rsidRPr="00B369DD" w:rsidRDefault="00B369DD" w:rsidP="00B369D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369DD">
              <w:rPr>
                <w:rFonts w:ascii="Arial" w:hAnsi="Arial" w:cs="Arial"/>
                <w:i/>
                <w:color w:val="000000"/>
                <w:sz w:val="24"/>
                <w:szCs w:val="24"/>
                <w:lang w:eastAsia="es-ES"/>
              </w:rPr>
              <w:t>Los contenidos que se presentan buscan desarrollar la tercera competencia específica, las CDb-CsEx 7, CDb-Hum 8 y CDex-Hum 9</w:t>
            </w: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.</w:t>
            </w:r>
          </w:p>
          <w:p w:rsidR="00E138E1" w:rsidRPr="000D0CF3" w:rsidRDefault="00E138E1" w:rsidP="00204E2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30C71">
        <w:trPr>
          <w:trHeight w:val="249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730C71">
        <w:trPr>
          <w:trHeight w:val="2125"/>
        </w:trPr>
        <w:tc>
          <w:tcPr>
            <w:tcW w:w="5000" w:type="pct"/>
            <w:gridSpan w:val="11"/>
            <w:shd w:val="clear" w:color="auto" w:fill="auto"/>
          </w:tcPr>
          <w:p w:rsidR="00BD430F" w:rsidRPr="00BD430F" w:rsidRDefault="00BD430F" w:rsidP="00BD430F">
            <w:pPr>
              <w:ind w:left="171" w:hanging="171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El propósito del curso</w:t>
            </w:r>
          </w:p>
          <w:p w:rsidR="00BD430F" w:rsidRPr="00BD430F" w:rsidRDefault="00BD430F" w:rsidP="00BD430F">
            <w:pPr>
              <w:ind w:left="171" w:hanging="171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Los rasgos del Perfil del BGC y su correspondencia con las Competencias genéricas y atributos del MCC.</w:t>
            </w:r>
          </w:p>
          <w:p w:rsidR="00BD430F" w:rsidRPr="00BD430F" w:rsidRDefault="00BD430F" w:rsidP="00BD430F">
            <w:pPr>
              <w:ind w:left="171" w:hanging="171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Competencias específicas y su correspondencia con las competencias disciplinares básicas y extendidas del MCC.</w:t>
            </w:r>
          </w:p>
          <w:p w:rsidR="00BD430F" w:rsidRPr="00BD430F" w:rsidRDefault="00BD430F" w:rsidP="00BD430F">
            <w:pPr>
              <w:ind w:left="171" w:hanging="171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Los contenidos temáticos de las Unidades de competencia trabajar.</w:t>
            </w:r>
          </w:p>
          <w:p w:rsidR="00BD430F" w:rsidRPr="00BD430F" w:rsidRDefault="00BD430F" w:rsidP="00BD430F">
            <w:pPr>
              <w:ind w:left="171" w:hanging="171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Los subproductos y productos por entregar, dentro de los diferentes momentos de la evaluación (diagnóstica, formativa y sumativa) así como los instrumentos con los que se evaluará y los criterios; entre otros aspectos.</w:t>
            </w:r>
          </w:p>
          <w:p w:rsidR="0081792D" w:rsidRPr="00BD430F" w:rsidRDefault="00BD430F" w:rsidP="00BD430F">
            <w:pPr>
              <w:ind w:left="171" w:hanging="171"/>
              <w:jc w:val="both"/>
              <w:rPr>
                <w:i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</w:t>
            </w: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ab/>
              <w:t>Se sugiere la entrega del plan de clase a los estudiantes y la firma de acuerdo de los participantes del grupo.</w:t>
            </w:r>
          </w:p>
        </w:tc>
      </w:tr>
      <w:tr w:rsidR="00E138E1" w:rsidRPr="000D0CF3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 w:rsidR="004F484C"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752F78" w:rsidRPr="000D0CF3" w:rsidTr="00730C71">
        <w:trPr>
          <w:trHeight w:val="323"/>
        </w:trPr>
        <w:tc>
          <w:tcPr>
            <w:tcW w:w="77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4227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E138E1" w:rsidRPr="008F6861" w:rsidRDefault="008F6861" w:rsidP="008F686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Realidad y Pensamiento Crítico</w:t>
            </w:r>
          </w:p>
        </w:tc>
      </w:tr>
      <w:tr w:rsidR="00C679AF" w:rsidRPr="000C3787" w:rsidTr="00730C71">
        <w:trPr>
          <w:trHeight w:val="2546"/>
        </w:trPr>
        <w:tc>
          <w:tcPr>
            <w:tcW w:w="2632" w:type="pct"/>
            <w:gridSpan w:val="5"/>
            <w:shd w:val="clear" w:color="auto" w:fill="auto"/>
          </w:tcPr>
          <w:p w:rsidR="008430BE" w:rsidRDefault="008430BE" w:rsidP="00B369DD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B369DD" w:rsidRDefault="00B369DD" w:rsidP="00B369DD">
            <w:pPr>
              <w:jc w:val="both"/>
              <w:rPr>
                <w:b/>
                <w:lang w:val="es-ES"/>
              </w:rPr>
            </w:pPr>
          </w:p>
          <w:p w:rsidR="00B369DD" w:rsidRPr="00934CA9" w:rsidRDefault="00B369DD" w:rsidP="00B369D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Analiza el conocimiento como un proceso de construcción teórico-racional del hombre para identificar los distintos tipos de saberes como ejes fundamentales de la estructuración epistemológica de las ciencias.</w:t>
            </w:r>
          </w:p>
          <w:p w:rsidR="00B369DD" w:rsidRPr="000C3787" w:rsidRDefault="00B369DD" w:rsidP="00B369DD">
            <w:pPr>
              <w:jc w:val="both"/>
              <w:rPr>
                <w:b/>
                <w:lang w:val="es-ES"/>
              </w:rPr>
            </w:pPr>
          </w:p>
        </w:tc>
        <w:tc>
          <w:tcPr>
            <w:tcW w:w="2368" w:type="pct"/>
            <w:gridSpan w:val="6"/>
            <w:shd w:val="clear" w:color="auto" w:fill="auto"/>
          </w:tcPr>
          <w:p w:rsidR="008430BE" w:rsidRDefault="008430BE" w:rsidP="00B369DD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B369DD" w:rsidRDefault="00B369DD" w:rsidP="00B369DD">
            <w:pPr>
              <w:jc w:val="both"/>
              <w:rPr>
                <w:i/>
                <w:lang w:val="es-ES"/>
              </w:rPr>
            </w:pPr>
          </w:p>
          <w:p w:rsidR="00B369DD" w:rsidRPr="00B8568D" w:rsidRDefault="00B369DD" w:rsidP="00B369D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CDb-Hum 8 </w:t>
            </w:r>
          </w:p>
          <w:p w:rsidR="00B369DD" w:rsidRPr="00B8568D" w:rsidRDefault="00B369DD" w:rsidP="00B369DD">
            <w:pPr>
              <w:pStyle w:val="Pa26"/>
              <w:jc w:val="both"/>
              <w:rPr>
                <w:rFonts w:ascii="Arial" w:hAnsi="Arial" w:cs="Arial"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t xml:space="preserve">Identifica los supuestos de los argumentos con los que se trata de convencer y analiza la confiabilidad de las fuentes de una manera crítica y justificada. </w:t>
            </w:r>
          </w:p>
          <w:p w:rsidR="00B8568D" w:rsidRPr="00B8568D" w:rsidRDefault="00B369DD" w:rsidP="00B369D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CDex-Hum 1</w:t>
            </w:r>
          </w:p>
          <w:p w:rsidR="00B8568D" w:rsidRPr="00B8568D" w:rsidRDefault="00B8568D" w:rsidP="00B8568D">
            <w:pPr>
              <w:pStyle w:val="Pa26"/>
              <w:jc w:val="both"/>
              <w:rPr>
                <w:rFonts w:ascii="Arial" w:hAnsi="Arial" w:cs="Arial"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t xml:space="preserve">Evalúa argumentos mediante criterios en los que se interrelacione consideraciones semánticas y pragmáticas con principios de lógica. </w:t>
            </w:r>
          </w:p>
          <w:p w:rsidR="00B8568D" w:rsidRPr="00B8568D" w:rsidRDefault="00B8568D" w:rsidP="00B8568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CDb-Com 3 </w:t>
            </w:r>
          </w:p>
          <w:p w:rsidR="00B8568D" w:rsidRPr="00B8568D" w:rsidRDefault="00B8568D" w:rsidP="00B8568D">
            <w:pPr>
              <w:pStyle w:val="Pa26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lastRenderedPageBreak/>
              <w:t>Plantea supuestos sobre los fenómenos naturales y culturales de su entorno con base en la consulta de diversas fuentes</w:t>
            </w:r>
            <w:r w:rsidRPr="00B8568D"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</w:p>
          <w:p w:rsidR="00B369DD" w:rsidRPr="00B8568D" w:rsidRDefault="00B369DD" w:rsidP="00B8568D">
            <w:pPr>
              <w:jc w:val="both"/>
              <w:rPr>
                <w:b/>
              </w:rPr>
            </w:pPr>
          </w:p>
        </w:tc>
      </w:tr>
      <w:tr w:rsidR="008430BE" w:rsidRPr="000D0CF3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8430BE" w:rsidRPr="000C3787" w:rsidRDefault="008430BE" w:rsidP="00F87EE9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8430BE" w:rsidRPr="000D0CF3" w:rsidTr="00730C71">
        <w:trPr>
          <w:trHeight w:val="777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430BE" w:rsidRPr="00B8568D" w:rsidRDefault="00B8568D" w:rsidP="00F87EE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El estudiante será capaz de analizar el conocimiento como un proceso de construcción teórico racional del hombre a través de la identificación de los distintos tipos de saberes que han sido ejes fundamentales de la estructuración epistemológica de las ciencias.</w:t>
            </w:r>
          </w:p>
        </w:tc>
      </w:tr>
      <w:tr w:rsidR="00E138E1" w:rsidRPr="000D0CF3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8F6861" w:rsidRPr="008F6861" w:rsidRDefault="008F6861" w:rsidP="008F68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1. Proceso del conocimiento. </w:t>
            </w:r>
          </w:p>
          <w:p w:rsidR="008F6861" w:rsidRPr="008F6861" w:rsidRDefault="008F6861" w:rsidP="008F68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2. Formas de conocer, tipos y conocimiento. </w:t>
            </w:r>
          </w:p>
          <w:p w:rsidR="008F6861" w:rsidRPr="008F6861" w:rsidRDefault="008F6861" w:rsidP="008F68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3. Conocimiento y pensamiento científico. </w:t>
            </w:r>
          </w:p>
          <w:p w:rsidR="008F6861" w:rsidRPr="008F6861" w:rsidRDefault="008F6861" w:rsidP="008F68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4. La ciencia y su clasificación. </w:t>
            </w:r>
          </w:p>
          <w:p w:rsidR="00E138E1" w:rsidRPr="000C3787" w:rsidRDefault="008F6861" w:rsidP="008F6861">
            <w:pPr>
              <w:jc w:val="both"/>
              <w:rPr>
                <w:b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5. Ciencia y tecnología en la vida cotidiana.</w:t>
            </w:r>
          </w:p>
        </w:tc>
      </w:tr>
      <w:tr w:rsidR="00E138E1" w:rsidRPr="000D0CF3" w:rsidTr="00730C71">
        <w:trPr>
          <w:trHeight w:val="301"/>
        </w:trPr>
        <w:tc>
          <w:tcPr>
            <w:tcW w:w="5000" w:type="pct"/>
            <w:gridSpan w:val="11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730C71">
        <w:trPr>
          <w:trHeight w:val="301"/>
        </w:trPr>
        <w:tc>
          <w:tcPr>
            <w:tcW w:w="5000" w:type="pct"/>
            <w:gridSpan w:val="11"/>
            <w:shd w:val="clear" w:color="auto" w:fill="C4BC96" w:themeFill="background2" w:themeFillShade="BF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 xml:space="preserve">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C679AF" w:rsidRPr="000D0CF3" w:rsidTr="00730C71">
        <w:trPr>
          <w:trHeight w:val="1775"/>
        </w:trPr>
        <w:tc>
          <w:tcPr>
            <w:tcW w:w="1310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Pr="008F6861" w:rsidRDefault="008F6861" w:rsidP="008F6861">
            <w:pPr>
              <w:pStyle w:val="Prrafodelista"/>
              <w:numPr>
                <w:ilvl w:val="0"/>
                <w:numId w:val="14"/>
              </w:numPr>
              <w:ind w:left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Conceptos básicos sobre el proceso del conocimiento</w:t>
            </w:r>
          </w:p>
          <w:p w:rsidR="008F6861" w:rsidRPr="008F6861" w:rsidRDefault="008F6861" w:rsidP="008F6861">
            <w:pPr>
              <w:pStyle w:val="Prrafodelista"/>
              <w:numPr>
                <w:ilvl w:val="0"/>
                <w:numId w:val="14"/>
              </w:numPr>
              <w:ind w:left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Evolución histórica del conocimiento y desarrollo delas ciencias</w:t>
            </w:r>
          </w:p>
          <w:p w:rsidR="008F6861" w:rsidRPr="000D0CF3" w:rsidRDefault="008F6861" w:rsidP="00E170B1">
            <w:pPr>
              <w:jc w:val="both"/>
              <w:rPr>
                <w:i/>
                <w:lang w:val="es-ES"/>
              </w:rPr>
            </w:pPr>
          </w:p>
        </w:tc>
        <w:tc>
          <w:tcPr>
            <w:tcW w:w="2848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E138E1" w:rsidRPr="008F6861" w:rsidRDefault="008F6861" w:rsidP="008F6861">
            <w:pPr>
              <w:pStyle w:val="Prrafodelista"/>
              <w:numPr>
                <w:ilvl w:val="0"/>
                <w:numId w:val="14"/>
              </w:numPr>
              <w:ind w:left="4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Aplica métodos y estrategias para el conocimiento de su entorno natural y social.</w:t>
            </w:r>
          </w:p>
        </w:tc>
        <w:tc>
          <w:tcPr>
            <w:tcW w:w="842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253B9" w:rsidRPr="00E253B9" w:rsidRDefault="00E253B9" w:rsidP="00E253B9">
            <w:pPr>
              <w:pStyle w:val="Prrafodelista"/>
              <w:numPr>
                <w:ilvl w:val="0"/>
                <w:numId w:val="14"/>
              </w:numPr>
              <w:ind w:left="346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E253B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Asume una posición crítica frente a los límites y posibilidades </w:t>
            </w:r>
            <w:r w:rsidRPr="00E253B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que ofrecen las ciencias para tener una mejor calidad de vida.</w:t>
            </w:r>
          </w:p>
          <w:p w:rsidR="00BD430F" w:rsidRPr="00BD430F" w:rsidRDefault="00E253B9" w:rsidP="00730C7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Formula cuestionamientos a las aplicaciones de las ciencias y la tecnología.</w:t>
            </w:r>
          </w:p>
          <w:p w:rsidR="00BD430F" w:rsidRDefault="00BD430F" w:rsidP="00BD43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Respeta ideas y posturas, desde la perspectiva ético-filosófica, de la producción del conocimiento y su aplicación técnica. </w:t>
            </w:r>
          </w:p>
          <w:p w:rsidR="00BD430F" w:rsidRDefault="00BD430F" w:rsidP="00BD43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Expresa su pensamiento asertivo de la problemática social y natural. </w:t>
            </w:r>
          </w:p>
          <w:p w:rsidR="00BD430F" w:rsidRPr="00BD430F" w:rsidRDefault="00BD430F" w:rsidP="00BD43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lastRenderedPageBreak/>
              <w:t xml:space="preserve">Es consciente de que su estilo de vida tiene repercusiones en su entorno. </w:t>
            </w:r>
          </w:p>
          <w:p w:rsidR="00BD430F" w:rsidRPr="00E253B9" w:rsidRDefault="00BD430F" w:rsidP="00BD430F">
            <w:pPr>
              <w:pStyle w:val="Prrafodelista"/>
              <w:ind w:left="346"/>
              <w:jc w:val="both"/>
              <w:rPr>
                <w:b/>
                <w:lang w:val="es-ES"/>
              </w:rPr>
            </w:pPr>
          </w:p>
        </w:tc>
      </w:tr>
      <w:tr w:rsidR="00C679AF" w:rsidRPr="000D0CF3" w:rsidTr="00730C71">
        <w:tc>
          <w:tcPr>
            <w:tcW w:w="579" w:type="pct"/>
            <w:shd w:val="clear" w:color="auto" w:fill="auto"/>
          </w:tcPr>
          <w:p w:rsidR="00E138E1" w:rsidRDefault="00E138E1" w:rsidP="007B72D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  <w:p w:rsidR="00012081" w:rsidRDefault="00012081" w:rsidP="007B72D8">
            <w:pPr>
              <w:jc w:val="center"/>
              <w:rPr>
                <w:b/>
                <w:i/>
                <w:lang w:val="es-ES"/>
              </w:rPr>
            </w:pPr>
          </w:p>
          <w:p w:rsidR="00012081" w:rsidRDefault="00012081" w:rsidP="007B72D8">
            <w:pPr>
              <w:jc w:val="center"/>
              <w:rPr>
                <w:b/>
                <w:i/>
                <w:lang w:val="es-ES"/>
              </w:rPr>
            </w:pPr>
          </w:p>
          <w:p w:rsidR="00012081" w:rsidRDefault="00012081" w:rsidP="007B72D8">
            <w:pPr>
              <w:jc w:val="center"/>
              <w:rPr>
                <w:b/>
                <w:i/>
                <w:lang w:val="es-ES"/>
              </w:rPr>
            </w:pPr>
          </w:p>
          <w:p w:rsidR="00012081" w:rsidRPr="000D0CF3" w:rsidRDefault="00012081" w:rsidP="007B72D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93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E138E1" w:rsidRPr="000D0CF3" w:rsidRDefault="00E138E1" w:rsidP="008B022A">
            <w:pPr>
              <w:jc w:val="both"/>
              <w:rPr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 w:rsidR="00E170B1"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E138E1" w:rsidRPr="000D0CF3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 w:rsidR="005B5396"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 w:rsidR="008B022A">
              <w:rPr>
                <w:i/>
                <w:lang w:val="es-ES"/>
              </w:rPr>
              <w:t>ales, esquemas SQA, (qué sé, qué quiero aprender, qué apre</w:t>
            </w:r>
            <w:r w:rsidR="008B022A" w:rsidRPr="000C3787">
              <w:rPr>
                <w:i/>
                <w:lang w:val="es-ES"/>
              </w:rPr>
              <w:t>ndí</w:t>
            </w:r>
            <w:r w:rsidRPr="000C3787">
              <w:rPr>
                <w:i/>
                <w:lang w:val="es-ES"/>
              </w:rPr>
              <w:t>), esquemas de preguntas guía, entre otras</w:t>
            </w:r>
            <w:r w:rsidR="005B5396" w:rsidRPr="000C3787">
              <w:rPr>
                <w:i/>
                <w:lang w:val="es-ES"/>
              </w:rPr>
              <w:t xml:space="preserve">. Explicar de </w:t>
            </w:r>
            <w:r w:rsidR="00340E16" w:rsidRPr="000C3787">
              <w:rPr>
                <w:i/>
                <w:lang w:val="es-ES"/>
              </w:rPr>
              <w:t>qué</w:t>
            </w:r>
            <w:r w:rsidR="005B5396" w:rsidRPr="000C3787">
              <w:rPr>
                <w:i/>
                <w:lang w:val="es-ES"/>
              </w:rPr>
              <w:t xml:space="preserve"> manera las estrategias </w:t>
            </w:r>
            <w:r w:rsidR="000C3787" w:rsidRPr="000C3787">
              <w:rPr>
                <w:i/>
                <w:lang w:val="es-ES"/>
              </w:rPr>
              <w:t>apoyan</w:t>
            </w:r>
            <w:r w:rsidR="005B5396" w:rsidRPr="000C3787">
              <w:rPr>
                <w:i/>
                <w:lang w:val="es-ES"/>
              </w:rPr>
              <w:t xml:space="preserve"> el logro de las competencias</w:t>
            </w:r>
            <w:r w:rsidR="000C3787" w:rsidRPr="000C3787">
              <w:rPr>
                <w:i/>
                <w:lang w:val="es-ES"/>
              </w:rPr>
              <w:t xml:space="preserve"> el MCC:</w:t>
            </w:r>
            <w:r w:rsidR="007A5BE2" w:rsidRPr="000C3787">
              <w:rPr>
                <w:i/>
                <w:lang w:val="es-ES"/>
              </w:rPr>
              <w:t>genéricas</w:t>
            </w:r>
            <w:r w:rsidR="000C3787" w:rsidRPr="000C3787">
              <w:rPr>
                <w:i/>
                <w:lang w:val="es-ES"/>
              </w:rPr>
              <w:t xml:space="preserve"> y disciplinares (básicas y extendidas)</w:t>
            </w:r>
            <w:r w:rsidRPr="000C3787">
              <w:rPr>
                <w:i/>
                <w:lang w:val="es-ES"/>
              </w:rPr>
              <w:t>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E138E1" w:rsidRPr="008B022A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 w:rsidR="008B022A"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</w:t>
            </w:r>
            <w:r w:rsidR="009A0A80">
              <w:rPr>
                <w:i/>
                <w:lang w:val="es-ES"/>
              </w:rPr>
              <w:t xml:space="preserve"> específicas y su correspondencia con las competencia</w:t>
            </w:r>
            <w:r w:rsidR="00730C71">
              <w:rPr>
                <w:i/>
                <w:lang w:val="es-ES"/>
              </w:rPr>
              <w:t>s</w:t>
            </w:r>
            <w:r w:rsidR="009A0A80">
              <w:rPr>
                <w:i/>
                <w:lang w:val="es-ES"/>
              </w:rPr>
              <w:t xml:space="preserve"> disciplinares básicas y extendidas</w:t>
            </w:r>
            <w:r>
              <w:rPr>
                <w:i/>
                <w:lang w:val="es-ES"/>
              </w:rPr>
              <w:t xml:space="preserve"> planteadas</w:t>
            </w:r>
            <w:r w:rsidR="00E279BF">
              <w:rPr>
                <w:i/>
                <w:lang w:val="es-ES"/>
              </w:rPr>
              <w:t>.</w:t>
            </w:r>
          </w:p>
        </w:tc>
      </w:tr>
      <w:tr w:rsidR="00730C71" w:rsidRPr="000D0CF3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Tema 1</w:t>
            </w:r>
          </w:p>
          <w:p w:rsidR="00730C71" w:rsidRDefault="00730C71" w:rsidP="00730C7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Proceso del Conocimiento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i/>
                <w:lang w:val="es-ES"/>
              </w:rPr>
              <w:t>4 hrs.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4C3099">
              <w:rPr>
                <w:b/>
                <w:lang w:val="es-ES"/>
              </w:rPr>
              <w:t>Id</w:t>
            </w:r>
            <w:r>
              <w:rPr>
                <w:b/>
                <w:lang w:val="es-ES"/>
              </w:rPr>
              <w:t xml:space="preserve">entificación de saberes previos a través de actividades y/o ejercicios para conocer el nivel de conocimiento acerca de cómo conoce 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Activación de esquemas mentales para conocer las formas de conocimiento y aprehensión de los saberes. Observar imágenes  de apreciación del proceso de conocimiento </w:t>
            </w:r>
            <w:r w:rsidR="00435E69">
              <w:rPr>
                <w:b/>
                <w:lang w:val="es-ES"/>
              </w:rPr>
              <w:t>(puede</w:t>
            </w:r>
            <w:r>
              <w:rPr>
                <w:b/>
                <w:lang w:val="es-ES"/>
              </w:rPr>
              <w:t xml:space="preserve"> ser algún video alusivo a ello). </w:t>
            </w:r>
          </w:p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435E69" w:rsidP="00142DD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Análisis de identificaci</w:t>
            </w:r>
            <w:r w:rsidR="00783F66">
              <w:rPr>
                <w:b/>
                <w:lang w:val="es-ES"/>
              </w:rPr>
              <w:t>ón del</w:t>
            </w:r>
            <w:r>
              <w:rPr>
                <w:b/>
                <w:lang w:val="es-ES"/>
              </w:rPr>
              <w:t xml:space="preserve"> proceso de cada alumno para adquirir conocimiento.</w:t>
            </w:r>
          </w:p>
        </w:tc>
      </w:tr>
      <w:tr w:rsidR="00730C71" w:rsidRPr="000D0CF3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 2 </w:t>
            </w:r>
          </w:p>
          <w:p w:rsidR="00730C71" w:rsidRPr="003F156A" w:rsidRDefault="00730C71" w:rsidP="00730C71">
            <w:pPr>
              <w:jc w:val="center"/>
              <w:rPr>
                <w:b/>
                <w:i/>
                <w:lang w:val="es-ES"/>
              </w:rPr>
            </w:pPr>
            <w:r w:rsidRPr="003F156A">
              <w:rPr>
                <w:b/>
                <w:i/>
                <w:lang w:val="es-ES"/>
              </w:rPr>
              <w:t xml:space="preserve">Formas de conocer, tipos y conocimiento </w:t>
            </w:r>
            <w:r>
              <w:rPr>
                <w:b/>
                <w:i/>
                <w:lang w:val="es-ES"/>
              </w:rPr>
              <w:t xml:space="preserve">6 </w:t>
            </w:r>
            <w:r w:rsidRPr="003F156A">
              <w:rPr>
                <w:b/>
                <w:i/>
                <w:lang w:val="es-ES"/>
              </w:rPr>
              <w:t>hrs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4C3099">
              <w:rPr>
                <w:b/>
                <w:lang w:val="es-ES"/>
              </w:rPr>
              <w:t>Identificación de saberes previos</w:t>
            </w:r>
            <w:r>
              <w:rPr>
                <w:b/>
                <w:lang w:val="es-ES"/>
              </w:rPr>
              <w:t xml:space="preserve"> a través de actividades y/o ejercicios para conocer el nivel de conocimiento y diferenciación delas formas de conocer.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BB1C4F" w:rsidP="00435E6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Clasificación y análisis de los diversos tipos de conocimiento a través de presentaciones por </w:t>
            </w:r>
            <w:r w:rsidR="00435E69">
              <w:rPr>
                <w:b/>
                <w:lang w:val="es-ES"/>
              </w:rPr>
              <w:t>equipos. Exposición grupal y análisis de oportunidad acerca de la implementación de las diversas formas de conocer.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435E69" w:rsidP="00435E6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Cuadro comparativo acerca de las formas de conocer vs. las áreas de conocimiento.</w:t>
            </w:r>
          </w:p>
        </w:tc>
      </w:tr>
      <w:tr w:rsidR="00730C71" w:rsidRPr="000D0CF3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</w:rPr>
            </w:pPr>
            <w:r>
              <w:rPr>
                <w:b/>
              </w:rPr>
              <w:t>Tema 3</w:t>
            </w:r>
          </w:p>
          <w:p w:rsidR="00730C71" w:rsidRPr="003F156A" w:rsidRDefault="00730C71" w:rsidP="00730C71">
            <w:pPr>
              <w:jc w:val="center"/>
              <w:rPr>
                <w:b/>
                <w:i/>
              </w:rPr>
            </w:pPr>
            <w:r w:rsidRPr="003F156A">
              <w:rPr>
                <w:b/>
                <w:i/>
              </w:rPr>
              <w:t xml:space="preserve">Conocimiento y pensamiento científico </w:t>
            </w:r>
          </w:p>
          <w:p w:rsidR="00730C71" w:rsidRPr="00012081" w:rsidRDefault="00730C71" w:rsidP="00730C71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4 </w:t>
            </w:r>
            <w:r w:rsidRPr="003F156A">
              <w:rPr>
                <w:b/>
                <w:i/>
              </w:rPr>
              <w:t>hrs.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435E6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Identificación de saberes previos a través de actividades y/o ejercicios para </w:t>
            </w:r>
            <w:r w:rsidR="00435E69">
              <w:rPr>
                <w:b/>
                <w:lang w:val="es-ES"/>
              </w:rPr>
              <w:t>definir conocimiento,  la evolución del pensamiento científico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435E69" w:rsidRPr="000D0CF3" w:rsidRDefault="00435E69" w:rsidP="00435E69">
            <w:pPr>
              <w:jc w:val="center"/>
              <w:rPr>
                <w:b/>
                <w:lang w:val="es-ES"/>
              </w:rPr>
            </w:pPr>
          </w:p>
          <w:p w:rsidR="00730C71" w:rsidRPr="000D0CF3" w:rsidRDefault="00435E69" w:rsidP="00783F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de los componentes y características del conocimiento</w:t>
            </w:r>
            <w:r w:rsidR="00783F66">
              <w:rPr>
                <w:b/>
                <w:lang w:val="es-ES"/>
              </w:rPr>
              <w:t>, así como la evolución del concepto a través de los representantes del pensamiento científico. Se recomienda el uso de videos.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Organizador gráfico con los componentes y características del pensamiento científico.</w:t>
            </w:r>
          </w:p>
        </w:tc>
      </w:tr>
      <w:tr w:rsidR="00730C71" w:rsidRPr="000D0CF3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4</w:t>
            </w:r>
          </w:p>
          <w:p w:rsidR="00730C71" w:rsidRPr="003F156A" w:rsidRDefault="00730C71" w:rsidP="00730C71">
            <w:pPr>
              <w:jc w:val="center"/>
              <w:rPr>
                <w:b/>
                <w:i/>
                <w:lang w:val="es-ES"/>
              </w:rPr>
            </w:pPr>
            <w:r w:rsidRPr="003F156A">
              <w:rPr>
                <w:b/>
                <w:i/>
                <w:lang w:val="es-ES"/>
              </w:rPr>
              <w:t>La Ciencia y su clasificación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 w:rsidRPr="003F156A">
              <w:rPr>
                <w:b/>
                <w:i/>
                <w:lang w:val="es-ES"/>
              </w:rPr>
              <w:t>4 hrs.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BB67B6" w:rsidP="00BB67B6">
            <w:pPr>
              <w:jc w:val="both"/>
              <w:rPr>
                <w:b/>
                <w:lang w:val="es-ES"/>
              </w:rPr>
            </w:pPr>
            <w:r w:rsidRPr="00BB67B6">
              <w:rPr>
                <w:b/>
                <w:lang w:val="es-ES"/>
              </w:rPr>
              <w:t xml:space="preserve">Identificación de saberes previos a través de actividades y/o ejercicios para </w:t>
            </w:r>
            <w:r>
              <w:rPr>
                <w:b/>
                <w:lang w:val="es-ES"/>
              </w:rPr>
              <w:t>las diversas clasificaciones de la ciencia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BB67B6" w:rsidP="00BB67B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Presentación por grupos de las diversas formas de clasificar las </w:t>
            </w:r>
            <w:r w:rsidR="00E246C2">
              <w:rPr>
                <w:b/>
                <w:lang w:val="es-ES"/>
              </w:rPr>
              <w:t>ciencias</w:t>
            </w:r>
            <w:r>
              <w:rPr>
                <w:b/>
                <w:lang w:val="es-ES"/>
              </w:rPr>
              <w:t xml:space="preserve">. </w:t>
            </w:r>
            <w:r w:rsidR="00E246C2">
              <w:rPr>
                <w:b/>
                <w:lang w:val="es-ES"/>
              </w:rPr>
              <w:t>Apoyo con videos sobre el tema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BB67B6" w:rsidRDefault="00BB67B6" w:rsidP="00BB67B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Visitar un supermercado y definir los artículos y agruparlos por las ciencias y subciencias</w:t>
            </w:r>
          </w:p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</w:p>
        </w:tc>
      </w:tr>
      <w:tr w:rsidR="00730C71" w:rsidRPr="000D0CF3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</w:rPr>
            </w:pPr>
            <w:r>
              <w:rPr>
                <w:b/>
              </w:rPr>
              <w:t>Tema 5</w:t>
            </w:r>
          </w:p>
          <w:p w:rsidR="00730C71" w:rsidRPr="003F156A" w:rsidRDefault="00730C71" w:rsidP="00730C71">
            <w:pPr>
              <w:jc w:val="center"/>
              <w:rPr>
                <w:b/>
                <w:i/>
              </w:rPr>
            </w:pPr>
            <w:r w:rsidRPr="003F156A">
              <w:rPr>
                <w:b/>
                <w:i/>
              </w:rPr>
              <w:t>Ciencia y Tecnología en la vida Cotidiana</w:t>
            </w:r>
          </w:p>
          <w:p w:rsidR="00730C71" w:rsidRPr="00012081" w:rsidRDefault="00730C71" w:rsidP="00730C71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6 </w:t>
            </w:r>
            <w:r w:rsidRPr="003F156A">
              <w:rPr>
                <w:b/>
                <w:i/>
              </w:rPr>
              <w:t>hrs.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E246C2">
            <w:pPr>
              <w:jc w:val="both"/>
              <w:rPr>
                <w:b/>
                <w:lang w:val="es-ES"/>
              </w:rPr>
            </w:pPr>
            <w:r w:rsidRPr="004C3099">
              <w:rPr>
                <w:b/>
                <w:lang w:val="es-ES"/>
              </w:rPr>
              <w:t>Identificación de saberes previos a través de actividades y/o ejercicios para conocer el nivel de conocimiento</w:t>
            </w:r>
            <w:r>
              <w:rPr>
                <w:b/>
                <w:lang w:val="es-ES"/>
              </w:rPr>
              <w:t xml:space="preserve"> acerca de </w:t>
            </w:r>
            <w:r w:rsidRPr="004C3099">
              <w:rPr>
                <w:b/>
                <w:lang w:val="es-ES"/>
              </w:rPr>
              <w:t xml:space="preserve">la </w:t>
            </w:r>
            <w:r w:rsidR="00E246C2">
              <w:rPr>
                <w:b/>
                <w:lang w:val="es-ES"/>
              </w:rPr>
              <w:t>tecnología.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Investigación acerca de lo último de ciencia y tecnología</w:t>
            </w:r>
            <w:r w:rsidR="00E246C2">
              <w:rPr>
                <w:b/>
                <w:lang w:val="es-ES"/>
              </w:rPr>
              <w:t>, presentación de tecnologías y explicación de la intervención de las ciencias en su creación, diseño y uso. Apoyo con videos y gráficos sobre el tema.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</w:p>
          <w:p w:rsidR="00730C71" w:rsidRPr="000D0CF3" w:rsidRDefault="00730C71" w:rsidP="00E246C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142DD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Exposiciones de aplicaciones tecnológicas y su relación con las ciencias</w:t>
            </w:r>
          </w:p>
        </w:tc>
      </w:tr>
      <w:tr w:rsidR="00730C71" w:rsidRPr="000D0CF3" w:rsidTr="00730C71">
        <w:trPr>
          <w:trHeight w:val="29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30C71" w:rsidRPr="000D0CF3" w:rsidTr="00730C71">
        <w:trPr>
          <w:trHeight w:val="583"/>
        </w:trPr>
        <w:tc>
          <w:tcPr>
            <w:tcW w:w="5000" w:type="pct"/>
            <w:gridSpan w:val="11"/>
            <w:shd w:val="clear" w:color="auto" w:fill="C4BC96" w:themeFill="background2" w:themeFillShade="B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</w:tc>
      </w:tr>
      <w:tr w:rsidR="00730C71" w:rsidRPr="000D0CF3" w:rsidTr="00730C71">
        <w:trPr>
          <w:trHeight w:val="583"/>
        </w:trPr>
        <w:tc>
          <w:tcPr>
            <w:tcW w:w="5000" w:type="pct"/>
            <w:gridSpan w:val="11"/>
            <w:shd w:val="clear" w:color="auto" w:fill="auto"/>
          </w:tcPr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02 El proceso de conocimiento en </w:t>
            </w:r>
            <w:hyperlink r:id="rId8" w:history="1">
              <w:r w:rsidRPr="001C144D">
                <w:rPr>
                  <w:rStyle w:val="Hipervnculo"/>
                  <w:b/>
                  <w:lang w:val="es-ES"/>
                </w:rPr>
                <w:t>https://www.youtube.com/watch?v=UwjGbJYVUbU</w:t>
              </w:r>
            </w:hyperlink>
            <w:r>
              <w:rPr>
                <w:b/>
                <w:lang w:val="es-ES"/>
              </w:rPr>
              <w:t xml:space="preserve"> consultado el día 12 de junio de 2015</w:t>
            </w:r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Tipos de Conocimiento en </w:t>
            </w:r>
            <w:hyperlink r:id="rId9" w:history="1">
              <w:r w:rsidRPr="001C144D">
                <w:rPr>
                  <w:rStyle w:val="Hipervnculo"/>
                  <w:b/>
                  <w:lang w:val="es-ES"/>
                </w:rPr>
                <w:t>https://www.youtube.com/watch?v=ZfIjOsIaRus</w:t>
              </w:r>
            </w:hyperlink>
            <w:r>
              <w:rPr>
                <w:b/>
                <w:lang w:val="es-ES"/>
              </w:rPr>
              <w:t xml:space="preserve"> consultado el día 12 de junio de 2015</w:t>
            </w:r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Tipos de Conocimiento - ejemplo  en </w:t>
            </w:r>
            <w:hyperlink r:id="rId10" w:history="1">
              <w:r w:rsidRPr="001C144D">
                <w:rPr>
                  <w:rStyle w:val="Hipervnculo"/>
                  <w:b/>
                  <w:lang w:val="es-ES"/>
                </w:rPr>
                <w:t>https://www.youtube.com/watch?v=nD1TZeTvWds</w:t>
              </w:r>
            </w:hyperlink>
            <w:r>
              <w:rPr>
                <w:b/>
                <w:lang w:val="es-ES"/>
              </w:rPr>
              <w:t xml:space="preserve"> consultado el día 12 de junio de 1015</w:t>
            </w:r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Video: Mentira La Verdad S02E08. El Conocimiento. Parte I (formas de conocer) en </w:t>
            </w:r>
            <w:hyperlink r:id="rId11" w:history="1">
              <w:r w:rsidRPr="001C144D">
                <w:rPr>
                  <w:rStyle w:val="Hipervnculo"/>
                  <w:b/>
                  <w:lang w:val="es-ES"/>
                </w:rPr>
                <w:t>https://www.youtube.com/watch?v=UKTk48ifqeU</w:t>
              </w:r>
            </w:hyperlink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Consultado el día 12 de junio de 2015</w:t>
            </w:r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Mentira La Verdad S02E08. El Conocimiento. Parte II (formas de conocer) </w:t>
            </w:r>
            <w:hyperlink r:id="rId12" w:history="1">
              <w:r w:rsidRPr="001C144D">
                <w:rPr>
                  <w:rStyle w:val="Hipervnculo"/>
                  <w:b/>
                  <w:lang w:val="es-ES"/>
                </w:rPr>
                <w:t>https://www.youtube.com/watch?v=c31sLlj42sw</w:t>
              </w:r>
            </w:hyperlink>
            <w:r>
              <w:rPr>
                <w:b/>
                <w:lang w:val="es-ES"/>
              </w:rPr>
              <w:t xml:space="preserve"> consultado el día 12 de junio de 2015</w:t>
            </w:r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Mentira. La Verdad-La Naturaleza en </w:t>
            </w:r>
            <w:hyperlink r:id="rId13" w:history="1">
              <w:r w:rsidRPr="001C144D">
                <w:rPr>
                  <w:rStyle w:val="Hipervnculo"/>
                  <w:b/>
                  <w:lang w:val="es-ES"/>
                </w:rPr>
                <w:t>https://www.youtube.com/watch?v=ytJ6PfXo5kM</w:t>
              </w:r>
            </w:hyperlink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Video: Mentira. La Verdad- El orden  en </w:t>
            </w:r>
          </w:p>
          <w:p w:rsidR="00142DDB" w:rsidRDefault="00535AD8" w:rsidP="00142DDB">
            <w:pPr>
              <w:rPr>
                <w:rStyle w:val="Hipervnculo"/>
                <w:b/>
                <w:lang w:val="es-ES"/>
              </w:rPr>
            </w:pPr>
            <w:hyperlink r:id="rId14" w:history="1">
              <w:r w:rsidR="00142DDB" w:rsidRPr="001C144D">
                <w:rPr>
                  <w:rStyle w:val="Hipervnculo"/>
                  <w:b/>
                  <w:lang w:val="es-ES"/>
                </w:rPr>
                <w:t>https://www.youtube.com/watch?v=xGdVlh8EEsE</w:t>
              </w:r>
            </w:hyperlink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Ciencia y Tecnología en México, en </w:t>
            </w:r>
            <w:hyperlink r:id="rId15" w:history="1">
              <w:r w:rsidRPr="001C144D">
                <w:rPr>
                  <w:rStyle w:val="Hipervnculo"/>
                  <w:b/>
                  <w:lang w:val="es-ES"/>
                </w:rPr>
                <w:t>https://www.youtube.com/watch?v=HmZOdbIr6Uw</w:t>
              </w:r>
            </w:hyperlink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Video: Desarrollo científico y tecnológico: impacto en los países ricos y pobres, en: </w:t>
            </w:r>
            <w:hyperlink r:id="rId16" w:history="1">
              <w:r w:rsidRPr="001C144D">
                <w:rPr>
                  <w:rStyle w:val="Hipervnculo"/>
                  <w:b/>
                  <w:lang w:val="es-ES"/>
                </w:rPr>
                <w:t>https://www.youtube.com/watch?v=BzUpWtiIfng</w:t>
              </w:r>
            </w:hyperlink>
          </w:p>
          <w:p w:rsidR="00142DDB" w:rsidRDefault="00142DDB" w:rsidP="00142DD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Texto: Nadal Egea, Alejandro, (2007), Ciencia y Tecnología en el desarrollo sustentable de México en Calva, J, (2007) Educación, ciencia, tecnología y competitividad. Agenda para el Desarrollo, Volumen 10. pág. 121-136 en </w:t>
            </w:r>
            <w:r w:rsidRPr="00C679AF">
              <w:rPr>
                <w:b/>
                <w:lang w:val="es-ES"/>
              </w:rPr>
              <w:t>http://biblioteca.diputados.gob.mx/janium/bv/ce/scpd/LX/educa_cienc_tec.pdf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</w:p>
        </w:tc>
      </w:tr>
      <w:tr w:rsidR="00730C71" w:rsidRPr="000D0CF3" w:rsidTr="00730C71">
        <w:trPr>
          <w:trHeight w:val="326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30C71" w:rsidRPr="000D0CF3" w:rsidTr="00730C71">
        <w:trPr>
          <w:trHeight w:val="699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</w:tc>
      </w:tr>
      <w:tr w:rsidR="00730C71" w:rsidRPr="000D0CF3" w:rsidTr="00730C71">
        <w:trPr>
          <w:trHeight w:val="699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de doble entrada.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sinópticos.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PNI.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analítico.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Organizadores gráficos.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Resumen analítico.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Foro para exposición.</w:t>
            </w:r>
          </w:p>
          <w:p w:rsidR="00730C71" w:rsidRPr="00BD430F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Elaboración de Proyecto e informe de Investigación.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Examen.</w:t>
            </w:r>
          </w:p>
        </w:tc>
      </w:tr>
      <w:tr w:rsidR="00730C71" w:rsidRPr="000D0CF3" w:rsidTr="00730C71">
        <w:trPr>
          <w:trHeight w:val="20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30C71" w:rsidRPr="000D0CF3" w:rsidTr="00730C71">
        <w:trPr>
          <w:trHeight w:val="42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meta</w:t>
            </w:r>
            <w:r w:rsidRPr="000D0CF3">
              <w:rPr>
                <w:i/>
                <w:lang w:val="es-ES"/>
              </w:rPr>
              <w:t>cognición,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</w:tc>
      </w:tr>
      <w:tr w:rsidR="00730C71" w:rsidRPr="000D0CF3" w:rsidTr="00730C71">
        <w:trPr>
          <w:trHeight w:val="42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tbl>
            <w:tblPr>
              <w:tblW w:w="339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679"/>
            </w:tblGrid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lastRenderedPageBreak/>
                    <w:t>Análisis de identificación del proceso de cada alumno para adquirir conocimiento.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Cuadro comparativo acerca de las formas de conocer vs. las áreas de conocimiento.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Organizador gráfico con los componentes y características del pensamiento científico.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Visitar un supermercado y definir los artículos y agruparlos por las ciencias y subciencias</w:t>
                  </w:r>
                  <w:bookmarkStart w:id="0" w:name="_GoBack"/>
                  <w:bookmarkEnd w:id="0"/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Exposiciones de aplicaciones tecnológicas y su relación con las ciencias</w:t>
                  </w:r>
                </w:p>
              </w:tc>
            </w:tr>
          </w:tbl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</w:p>
        </w:tc>
      </w:tr>
      <w:tr w:rsidR="00730C71" w:rsidRPr="000D0CF3" w:rsidTr="00730C71">
        <w:trPr>
          <w:trHeight w:val="311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30C71" w:rsidRPr="000D0CF3" w:rsidTr="00730C71">
        <w:trPr>
          <w:trHeight w:val="311"/>
        </w:trPr>
        <w:tc>
          <w:tcPr>
            <w:tcW w:w="5000" w:type="pct"/>
            <w:gridSpan w:val="11"/>
            <w:shd w:val="clear" w:color="auto" w:fill="C4BC96" w:themeFill="background2" w:themeFillShade="B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730C71" w:rsidRPr="000D0CF3" w:rsidTr="00730C71">
        <w:trPr>
          <w:trHeight w:val="311"/>
        </w:trPr>
        <w:tc>
          <w:tcPr>
            <w:tcW w:w="5000" w:type="pct"/>
            <w:gridSpan w:val="11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</w:p>
        </w:tc>
      </w:tr>
      <w:tr w:rsidR="00730C71" w:rsidRPr="000D0CF3" w:rsidTr="00730C71">
        <w:trPr>
          <w:gridAfter w:val="1"/>
          <w:wAfter w:w="4" w:type="pct"/>
          <w:trHeight w:val="2688"/>
        </w:trPr>
        <w:tc>
          <w:tcPr>
            <w:tcW w:w="131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730C71" w:rsidRPr="00B522DB" w:rsidRDefault="00730C71" w:rsidP="00730C7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B522DB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1. Saberes previos. </w:t>
            </w:r>
          </w:p>
          <w:p w:rsidR="00730C71" w:rsidRPr="00B522DB" w:rsidRDefault="00730C71" w:rsidP="00730C7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B522DB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2. Técnica SQA. 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  <w:r w:rsidRPr="00B522DB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3. Lluvia de ideas.</w:t>
            </w:r>
          </w:p>
        </w:tc>
        <w:tc>
          <w:tcPr>
            <w:tcW w:w="2848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>s competencias, específicas del BGC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</w:t>
            </w:r>
            <w:r w:rsidRPr="000D0CF3">
              <w:rPr>
                <w:i/>
                <w:lang w:val="es-ES"/>
              </w:rPr>
              <w:lastRenderedPageBreak/>
              <w:t xml:space="preserve">academia y revisar el programa de la unidad de aprendizaje específico. </w:t>
            </w:r>
          </w:p>
        </w:tc>
      </w:tr>
      <w:tr w:rsidR="00730C71" w:rsidRPr="000D0CF3" w:rsidTr="00730C71">
        <w:trPr>
          <w:trHeight w:val="32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730C71" w:rsidRPr="000D0CF3" w:rsidTr="00730C71">
        <w:trPr>
          <w:trHeight w:val="495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Bunge, M. (2014). La ciencia, su método y su filosofía. PenguinRandomHouse Grupo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Chalmers, A. (2010). ¿Qué es esa cosa llamada ciencia?  Siglo XXI, España.</w:t>
            </w:r>
          </w:p>
          <w:p w:rsidR="00730C71" w:rsidRPr="000D0CF3" w:rsidRDefault="00730C71" w:rsidP="00730C71">
            <w:pPr>
              <w:ind w:left="454" w:hanging="454"/>
              <w:jc w:val="both"/>
              <w:rPr>
                <w:i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Hernández Sampieri, R. et al. (2013). Metodología dela investigación para bachillerato. Enfoque por competencias. Mc Graw Hill</w:t>
            </w:r>
          </w:p>
        </w:tc>
      </w:tr>
      <w:tr w:rsidR="00730C71" w:rsidRPr="000D0CF3" w:rsidTr="00730C71">
        <w:trPr>
          <w:trHeight w:val="39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ind w:left="454" w:hanging="454"/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30C71" w:rsidRPr="000D0CF3" w:rsidTr="00730C71">
        <w:trPr>
          <w:trHeight w:val="585"/>
        </w:trPr>
        <w:tc>
          <w:tcPr>
            <w:tcW w:w="5000" w:type="pct"/>
            <w:gridSpan w:val="11"/>
            <w:shd w:val="clear" w:color="auto" w:fill="auto"/>
          </w:tcPr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Álvarez-Gayou, J. L. (2005). Cómo hacer investigación cualitativa. Fundamentos y metodología. Métodos básicos. Ed. Paidós. México.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Chávez-Calderón, P. (1995). Conocimiento, ciencia y método. Métodos de investigación, 1. México: Editorial Publicaciones Cultural.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De Sousa Santos, B. (2003). Crítica de la razón indolente: contra el desperdicio de la experiencia: para un nuevo sentido común: la ciencia, el derecho y la política en la transición paradigmática. Desclée de Brouwer. Para la edición de 2003, Bilbao España, Col. Palimpsesto Derechos Humanos y Desarrollo.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Hempel, C. G. (1999). Filosofía de la ciencia natural. Madrid.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Karl, P. (2002). La Miseria del historicismo. Karl R. Popper;[traductor, Pedro Schwartz]. Madrid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Peter, B., &amp;Luckmann, T. (2003). La construcción social de la realidad. Buenos Aires. Amorrortu.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 (1979). Tratado de lógica y conocimiento científico: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J., &amp; Acevedo, H. (1979).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Pita Fernández, S., &amp;Pértegas Díaz, S. (2002). Investigación cuantitativa y cualitativa. España. Cad Aten </w:t>
            </w: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Primaria, 9, 76-8.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Ruiz, H. M., &amp; Reyes, E. Á. (2010). Metodología de la investigación. México. CengageLearning.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Schaff, A. (1976). Historia y verdad. Barcelona : Crítica, DL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730C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Taylor, S. J., &amp;Bogdan, R. (1987). </w:t>
            </w: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Introducción a los métodos cualitativos de investigación. México. Paidós</w:t>
            </w:r>
          </w:p>
          <w:p w:rsidR="00730C71" w:rsidRPr="00D80800" w:rsidRDefault="00730C71" w:rsidP="00730C71">
            <w:pPr>
              <w:ind w:left="454" w:hanging="454"/>
              <w:jc w:val="both"/>
              <w:rPr>
                <w:i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Villoro, L. (1996). Creer, saber, conocer. México. Siglo XXI.</w:t>
            </w:r>
          </w:p>
        </w:tc>
      </w:tr>
      <w:tr w:rsidR="00730C71" w:rsidRPr="000D0CF3" w:rsidTr="00730C71">
        <w:trPr>
          <w:trHeight w:val="323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730C71" w:rsidRPr="000D0CF3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D80800" w:rsidRDefault="00730C71" w:rsidP="00730C71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  <w:tr w:rsidR="00730C71" w:rsidRPr="000D0CF3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Default="00730C71" w:rsidP="00730C71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730C71" w:rsidRPr="000D0CF3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730C71" w:rsidRPr="000D0CF3" w:rsidTr="00730C71">
        <w:trPr>
          <w:trHeight w:val="323"/>
        </w:trPr>
        <w:tc>
          <w:tcPr>
            <w:tcW w:w="77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4227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30C71" w:rsidRPr="006A7ADA" w:rsidRDefault="00730C71" w:rsidP="00730C7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6A7AD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Racionalidad y Problematización Metodológica </w:t>
            </w:r>
          </w:p>
        </w:tc>
      </w:tr>
      <w:tr w:rsidR="00730C71" w:rsidRPr="000C3787" w:rsidTr="00730C71">
        <w:trPr>
          <w:trHeight w:val="2546"/>
        </w:trPr>
        <w:tc>
          <w:tcPr>
            <w:tcW w:w="2632" w:type="pct"/>
            <w:gridSpan w:val="5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730C71" w:rsidRPr="006A7ADA" w:rsidRDefault="00730C71" w:rsidP="00730C71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6A7AD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Identifica y compara las características de los métodos empleados en las distintas ciencias para explicar la realidad de conformidad con los diferentes campos teóricos disciplinares.</w:t>
            </w:r>
          </w:p>
        </w:tc>
        <w:tc>
          <w:tcPr>
            <w:tcW w:w="2368" w:type="pct"/>
            <w:gridSpan w:val="6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</w:p>
          <w:p w:rsidR="00730C71" w:rsidRPr="00F87EE9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 4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Distingue la importancia de la ciencia y la tecnología y su trascendencia en el desarrollo de su comunidad con fundamentos filosóficos.</w:t>
            </w:r>
          </w:p>
          <w:p w:rsidR="00730C71" w:rsidRPr="00F87EE9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6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Define con razones coherentes sus juicios sobre aspectos de su entorno.</w:t>
            </w:r>
          </w:p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CDex-Hum 8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Reconoce los elementos teóricos y metodológicos de diversas corrientes del pensamiento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730C71" w:rsidRPr="000C3787" w:rsidTr="00730C71">
        <w:trPr>
          <w:trHeight w:val="777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F87EE9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Es estudiante será capaz de i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dentifica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y compara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las características de los métodos empleados en las distintas ciencias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con los que se 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explica la realidad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, desde sus disciplinas particulares.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357120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357120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1. Métodos y metodologías: cualitativos-cuantitativo. </w:t>
            </w:r>
          </w:p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357120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2. Desarrollo de investigación.</w:t>
            </w:r>
          </w:p>
        </w:tc>
      </w:tr>
      <w:tr w:rsidR="00730C71" w:rsidRPr="000C3787" w:rsidTr="00730C71">
        <w:trPr>
          <w:trHeight w:val="301"/>
        </w:trPr>
        <w:tc>
          <w:tcPr>
            <w:tcW w:w="5000" w:type="pct"/>
            <w:gridSpan w:val="11"/>
            <w:shd w:val="clear" w:color="auto" w:fill="FABF8F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30C71" w:rsidRPr="000C3787" w:rsidTr="00730C71">
        <w:trPr>
          <w:trHeight w:val="301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730C71" w:rsidRPr="000D0CF3" w:rsidTr="00730C71">
        <w:trPr>
          <w:trHeight w:val="1775"/>
        </w:trPr>
        <w:tc>
          <w:tcPr>
            <w:tcW w:w="1310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730C71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Métodos cualitativos</w:t>
            </w:r>
          </w:p>
          <w:p w:rsidR="00730C71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</w:p>
          <w:p w:rsidR="00730C71" w:rsidRPr="003F156A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Métodos</w:t>
            </w: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cuantitativos</w:t>
            </w:r>
          </w:p>
        </w:tc>
        <w:tc>
          <w:tcPr>
            <w:tcW w:w="2848" w:type="pct"/>
            <w:gridSpan w:val="5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730C71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</w:p>
          <w:p w:rsidR="00730C71" w:rsidRPr="003F156A" w:rsidRDefault="00730C71" w:rsidP="00730C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Aplica métodos y estrategias para el conocimiento de su entorno natural y social.</w:t>
            </w:r>
          </w:p>
        </w:tc>
        <w:tc>
          <w:tcPr>
            <w:tcW w:w="842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730C71" w:rsidRPr="005D5931" w:rsidRDefault="00730C71" w:rsidP="00730C71">
            <w:pPr>
              <w:pStyle w:val="Prrafodelista"/>
              <w:numPr>
                <w:ilvl w:val="0"/>
                <w:numId w:val="18"/>
              </w:numPr>
              <w:ind w:left="252" w:hanging="218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5D593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Muestra interés por la búsqueda de nuevos conocimientos.</w:t>
            </w:r>
          </w:p>
          <w:p w:rsidR="00730C71" w:rsidRPr="005D5931" w:rsidRDefault="00730C71" w:rsidP="00730C71">
            <w:pPr>
              <w:pStyle w:val="Prrafodelista"/>
              <w:numPr>
                <w:ilvl w:val="0"/>
                <w:numId w:val="18"/>
              </w:numPr>
              <w:ind w:left="252" w:hanging="218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5D593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Es sensible a los problemas apremiantes de su entorno natural y social.</w:t>
            </w:r>
          </w:p>
          <w:p w:rsidR="00730C71" w:rsidRDefault="00730C71" w:rsidP="00730C7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18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Respeta ideas y posturas, desde la perspectiva ético-filosófica, de </w:t>
            </w: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lastRenderedPageBreak/>
              <w:t xml:space="preserve">la producción del conocimiento y su aplicación técnica. </w:t>
            </w:r>
          </w:p>
          <w:p w:rsidR="00730C71" w:rsidRDefault="00730C71" w:rsidP="00730C7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18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Expresa su pensamiento asertivo de la problemática social y natural. </w:t>
            </w:r>
          </w:p>
          <w:p w:rsidR="00730C71" w:rsidRPr="00BD430F" w:rsidRDefault="00730C71" w:rsidP="00730C7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18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D430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Es consciente de que su estilo de vida tiene repercusiones en su entorno. </w:t>
            </w:r>
          </w:p>
          <w:p w:rsidR="00730C71" w:rsidRPr="005D5931" w:rsidRDefault="00730C71" w:rsidP="00730C71">
            <w:pPr>
              <w:jc w:val="both"/>
              <w:rPr>
                <w:b/>
              </w:rPr>
            </w:pPr>
          </w:p>
        </w:tc>
      </w:tr>
      <w:tr w:rsidR="00730C71" w:rsidRPr="008B022A" w:rsidTr="00730C71">
        <w:trPr>
          <w:trHeight w:val="5063"/>
        </w:trPr>
        <w:tc>
          <w:tcPr>
            <w:tcW w:w="579" w:type="pct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730C71" w:rsidRPr="000D0CF3" w:rsidRDefault="00730C71" w:rsidP="00730C71">
            <w:pPr>
              <w:jc w:val="both"/>
              <w:rPr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>ales, esquemas SQA,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730C71" w:rsidRPr="008B022A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1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Metodologías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hrs.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525F6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de saberes previos acerca de los métodos que se utilizan para investigar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525F61" w:rsidRDefault="00525F61" w:rsidP="00525F61">
            <w:pPr>
              <w:jc w:val="center"/>
              <w:rPr>
                <w:b/>
                <w:lang w:val="es-ES"/>
              </w:rPr>
            </w:pPr>
            <w:r w:rsidRPr="00525F61">
              <w:rPr>
                <w:b/>
                <w:lang w:val="es-ES"/>
              </w:rPr>
              <w:t>Exposición</w:t>
            </w:r>
            <w:r>
              <w:rPr>
                <w:b/>
                <w:lang w:val="es-ES"/>
              </w:rPr>
              <w:t xml:space="preserve"> d</w:t>
            </w:r>
            <w:r w:rsidRPr="00525F61">
              <w:rPr>
                <w:b/>
                <w:lang w:val="es-ES"/>
              </w:rPr>
              <w:t>elos diversos método</w:t>
            </w:r>
            <w:r>
              <w:rPr>
                <w:b/>
                <w:lang w:val="es-ES"/>
              </w:rPr>
              <w:t>s</w:t>
            </w:r>
            <w:r w:rsidRPr="00525F61">
              <w:rPr>
                <w:b/>
                <w:lang w:val="es-ES"/>
              </w:rPr>
              <w:t xml:space="preserve"> cuantitativos y cualitativos que utiliza la ciencia. Apoyo con material de videos 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525F6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Cuadro comparativo de las características y procesos de los diversos métodos utilizados por las ciencias</w:t>
            </w: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2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 de Investigación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hrs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525F6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de saberes previos acerca de cómo se produce una investigación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525F61" w:rsidRDefault="00525F61" w:rsidP="00525F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lang w:val="es-ES"/>
              </w:rPr>
              <w:t xml:space="preserve">Análisis de lecturas acerca de </w:t>
            </w:r>
            <w:r w:rsidR="00730C71">
              <w:rPr>
                <w:b/>
                <w:lang w:val="es-ES"/>
              </w:rPr>
              <w:t xml:space="preserve">Cómo planificar el desarrollo de una investigación </w:t>
            </w:r>
            <w:r>
              <w:rPr>
                <w:b/>
                <w:lang w:val="es-ES"/>
              </w:rPr>
              <w:t xml:space="preserve">y el concepto de investigar, Exposición en </w:t>
            </w:r>
            <w:r w:rsidR="00142DDB">
              <w:rPr>
                <w:b/>
                <w:lang w:val="es-ES"/>
              </w:rPr>
              <w:t>equipos</w:t>
            </w:r>
            <w:r>
              <w:rPr>
                <w:b/>
                <w:lang w:val="es-ES"/>
              </w:rPr>
              <w:t xml:space="preserve"> delos temas. </w:t>
            </w:r>
          </w:p>
          <w:p w:rsidR="00730C71" w:rsidRDefault="00730C71" w:rsidP="00730C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br/>
            </w:r>
          </w:p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br/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142DD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Diagrama de flujo del desarrollo de una investigación</w:t>
            </w:r>
          </w:p>
        </w:tc>
      </w:tr>
      <w:tr w:rsidR="00730C71" w:rsidRPr="00446AC7" w:rsidTr="00730C71">
        <w:trPr>
          <w:trHeight w:val="29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30C71" w:rsidRPr="000D0CF3" w:rsidTr="00730C71">
        <w:trPr>
          <w:trHeight w:val="583"/>
        </w:trPr>
        <w:tc>
          <w:tcPr>
            <w:tcW w:w="5000" w:type="pct"/>
            <w:gridSpan w:val="11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142DDB" w:rsidRDefault="00142DDB" w:rsidP="00730C71">
            <w:pPr>
              <w:jc w:val="both"/>
              <w:rPr>
                <w:i/>
                <w:lang w:val="es-ES"/>
              </w:rPr>
            </w:pPr>
          </w:p>
          <w:p w:rsidR="00142DDB" w:rsidRPr="00142DDB" w:rsidRDefault="00142DDB" w:rsidP="00142DDB">
            <w:pPr>
              <w:rPr>
                <w:rFonts w:asciiTheme="minorHAnsi" w:hAnsiTheme="minorHAnsi"/>
                <w:b/>
                <w:lang w:val="es-ES"/>
              </w:rPr>
            </w:pPr>
            <w:r w:rsidRPr="00142DDB">
              <w:rPr>
                <w:rFonts w:asciiTheme="minorHAnsi" w:hAnsiTheme="minorHAnsi"/>
                <w:lang w:val="es-ES"/>
              </w:rPr>
              <w:t xml:space="preserve">Mendoza, Rudy. (2006). </w:t>
            </w:r>
            <w:r w:rsidRPr="00142DDB">
              <w:rPr>
                <w:rFonts w:asciiTheme="minorHAnsi" w:hAnsiTheme="minorHAnsi"/>
                <w:b/>
                <w:lang w:val="es-ES"/>
              </w:rPr>
              <w:t xml:space="preserve"> Investigación cualitativa y cuantitativa - Diferencias y limitaciones en </w:t>
            </w:r>
            <w:hyperlink r:id="rId17" w:history="1">
              <w:r w:rsidRPr="00142DDB">
                <w:rPr>
                  <w:rStyle w:val="Hipervnculo"/>
                  <w:rFonts w:asciiTheme="minorHAnsi" w:hAnsiTheme="minorHAnsi"/>
                  <w:b/>
                  <w:lang w:val="es-ES"/>
                </w:rPr>
                <w:t>https://www.prospera.gob.mx/Portal/work/sites/Web/resources/ArchivoContent/ 1351 /Investigacion%20cualitativa%20y%20cuantitativa.pdf</w:t>
              </w:r>
            </w:hyperlink>
          </w:p>
          <w:p w:rsidR="00142DDB" w:rsidRPr="00142DDB" w:rsidRDefault="00142DDB" w:rsidP="00142DDB">
            <w:pPr>
              <w:rPr>
                <w:rFonts w:asciiTheme="minorHAnsi" w:hAnsiTheme="minorHAnsi"/>
                <w:b/>
                <w:lang w:val="es-ES"/>
              </w:rPr>
            </w:pPr>
            <w:r w:rsidRPr="00142DDB">
              <w:rPr>
                <w:rFonts w:asciiTheme="minorHAnsi" w:hAnsiTheme="minorHAnsi"/>
                <w:b/>
                <w:lang w:val="es-ES"/>
              </w:rPr>
              <w:t xml:space="preserve">Paradigmas de Investigación. Mtra Sonia Verónica Mortis Lozoya en </w:t>
            </w:r>
          </w:p>
          <w:p w:rsidR="00142DDB" w:rsidRPr="00142DDB" w:rsidRDefault="00535AD8" w:rsidP="00142DDB">
            <w:pPr>
              <w:rPr>
                <w:rFonts w:asciiTheme="minorHAnsi" w:hAnsiTheme="minorHAnsi"/>
                <w:b/>
                <w:lang w:val="es-ES"/>
              </w:rPr>
            </w:pPr>
            <w:hyperlink r:id="rId18" w:history="1">
              <w:r w:rsidR="00142DDB" w:rsidRPr="00142DDB">
                <w:rPr>
                  <w:rStyle w:val="Hipervnculo"/>
                  <w:rFonts w:asciiTheme="minorHAnsi" w:hAnsiTheme="minorHAnsi"/>
                  <w:b/>
                  <w:lang w:val="es-ES"/>
                </w:rPr>
                <w:t>http://biblioteca.itson.mx/oa/educacion/oa1/ParadigmasInvestigacion/index.htm</w:t>
              </w:r>
            </w:hyperlink>
          </w:p>
          <w:p w:rsidR="00142DDB" w:rsidRPr="00142DDB" w:rsidRDefault="00142DDB" w:rsidP="00142DDB">
            <w:pPr>
              <w:rPr>
                <w:rFonts w:asciiTheme="minorHAnsi" w:hAnsiTheme="minorHAnsi"/>
                <w:b/>
                <w:lang w:val="es-ES"/>
              </w:rPr>
            </w:pPr>
            <w:r w:rsidRPr="00142DDB">
              <w:rPr>
                <w:rFonts w:asciiTheme="minorHAnsi" w:hAnsiTheme="minorHAnsi"/>
                <w:b/>
                <w:lang w:val="es-ES"/>
              </w:rPr>
              <w:t>Para los métodos que utilizan las ciencias: El Conocimiento Científico: Origen, métodos y límites en:</w:t>
            </w:r>
          </w:p>
          <w:p w:rsidR="00142DDB" w:rsidRPr="00142DDB" w:rsidRDefault="00535AD8" w:rsidP="00142DDB">
            <w:pPr>
              <w:rPr>
                <w:rFonts w:asciiTheme="minorHAnsi" w:hAnsiTheme="minorHAnsi"/>
                <w:b/>
                <w:lang w:val="es-ES"/>
              </w:rPr>
            </w:pPr>
            <w:hyperlink r:id="rId19" w:history="1">
              <w:r w:rsidR="00142DDB" w:rsidRPr="00142DDB">
                <w:rPr>
                  <w:rStyle w:val="Hipervnculo"/>
                  <w:rFonts w:asciiTheme="minorHAnsi" w:hAnsiTheme="minorHAnsi"/>
                  <w:b/>
                  <w:lang w:val="es-ES"/>
                </w:rPr>
                <w:t>http://www.acfilosofia.org/index.php/component/content/article/606-el-conocimiento-cientifico-origen-metodos-y-limites</w:t>
              </w:r>
            </w:hyperlink>
          </w:p>
          <w:p w:rsidR="00142DDB" w:rsidRPr="00142DDB" w:rsidRDefault="00142DDB" w:rsidP="00142DDB">
            <w:pPr>
              <w:rPr>
                <w:rFonts w:asciiTheme="minorHAnsi" w:hAnsiTheme="minorHAnsi"/>
                <w:b/>
                <w:lang w:val="es-ES"/>
              </w:rPr>
            </w:pPr>
            <w:r w:rsidRPr="00142DDB">
              <w:rPr>
                <w:rFonts w:asciiTheme="minorHAnsi" w:hAnsiTheme="minorHAnsi"/>
                <w:b/>
                <w:lang w:val="es-ES"/>
              </w:rPr>
              <w:t xml:space="preserve">Cómo planificar el desarrollo de una investigación en </w:t>
            </w:r>
            <w:hyperlink r:id="rId20" w:anchor="ixzz3d9GzXbUI" w:history="1">
              <w:r w:rsidRPr="00142DDB">
                <w:rPr>
                  <w:rStyle w:val="Hipervnculo"/>
                  <w:rFonts w:asciiTheme="minorHAnsi" w:hAnsiTheme="minorHAnsi" w:cs="Arial"/>
                  <w:lang w:val="es-ES"/>
                </w:rPr>
                <w:t>http://www.monografias.com/trabajos-pdf/planificar-desarrollo-investigacion/planificar-desarrollo-investigacion2.shtml#ixzz3d9GzXbUI</w:t>
              </w:r>
            </w:hyperlink>
          </w:p>
          <w:p w:rsidR="00142DDB" w:rsidRPr="000D0CF3" w:rsidRDefault="00142DDB" w:rsidP="00142DDB">
            <w:pPr>
              <w:rPr>
                <w:b/>
                <w:lang w:val="es-ES"/>
              </w:rPr>
            </w:pPr>
            <w:r w:rsidRPr="00142DDB">
              <w:rPr>
                <w:rFonts w:asciiTheme="minorHAnsi" w:hAnsiTheme="minorHAnsi" w:cs="Arial"/>
                <w:b/>
                <w:color w:val="000000"/>
                <w:lang w:val="es-ES"/>
              </w:rPr>
              <w:t xml:space="preserve">Zubiri, X. </w:t>
            </w:r>
            <w:r w:rsidRPr="00142DDB">
              <w:rPr>
                <w:rStyle w:val="nfasis"/>
                <w:rFonts w:asciiTheme="minorHAnsi" w:hAnsiTheme="minorHAnsi" w:cs="Arial"/>
                <w:b/>
                <w:color w:val="000000"/>
                <w:lang w:val="es-ES"/>
              </w:rPr>
              <w:t>¿Qué es investigar</w:t>
            </w:r>
            <w:r w:rsidRPr="00142DDB">
              <w:rPr>
                <w:rFonts w:asciiTheme="minorHAnsi" w:hAnsiTheme="minorHAnsi" w:cs="Arial"/>
                <w:b/>
                <w:color w:val="000000"/>
                <w:lang w:val="es-ES"/>
              </w:rPr>
              <w:t>?. de</w:t>
            </w:r>
            <w:hyperlink r:id="rId21" w:history="1">
              <w:r w:rsidRPr="00142DDB">
                <w:rPr>
                  <w:rStyle w:val="Hipervnculo"/>
                  <w:rFonts w:asciiTheme="minorHAnsi" w:hAnsiTheme="minorHAnsi" w:cs="Arial"/>
                  <w:lang w:val="es-ES"/>
                </w:rPr>
                <w:t>http://www.zubiri.org/works/spanishworks/investigar.htm</w:t>
              </w:r>
            </w:hyperlink>
          </w:p>
        </w:tc>
      </w:tr>
      <w:tr w:rsidR="00730C71" w:rsidRPr="00446AC7" w:rsidTr="00730C71">
        <w:trPr>
          <w:trHeight w:val="326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30C71" w:rsidRPr="000D0CF3" w:rsidTr="00730C71">
        <w:trPr>
          <w:trHeight w:val="699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de doble entrada.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sinópticos.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PNI.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analítico.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Organizadores gráficos.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Resumen analítico.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Foro para exposición.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Elaboración de Proyecto e informe de Investigación.</w:t>
            </w:r>
          </w:p>
          <w:p w:rsidR="00142DDB" w:rsidRPr="000D0CF3" w:rsidRDefault="00142DDB" w:rsidP="00142DDB">
            <w:pPr>
              <w:jc w:val="both"/>
              <w:rPr>
                <w:b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Examen.</w:t>
            </w:r>
          </w:p>
        </w:tc>
      </w:tr>
      <w:tr w:rsidR="00730C71" w:rsidRPr="000D0CF3" w:rsidTr="00730C71">
        <w:trPr>
          <w:trHeight w:val="20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30C71" w:rsidRPr="000D0CF3" w:rsidTr="00730C71">
        <w:trPr>
          <w:trHeight w:val="42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 xml:space="preserve">el de logro de los </w:t>
            </w:r>
            <w:r>
              <w:rPr>
                <w:i/>
                <w:lang w:val="es-ES"/>
              </w:rPr>
              <w:lastRenderedPageBreak/>
              <w:t>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meta</w:t>
            </w:r>
            <w:r w:rsidRPr="000D0CF3">
              <w:rPr>
                <w:i/>
                <w:lang w:val="es-ES"/>
              </w:rPr>
              <w:t>cognición,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tbl>
            <w:tblPr>
              <w:tblW w:w="396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123"/>
            </w:tblGrid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Cuadro comparativo de las características y procesos de los diversos métodos utilizados por las ciencias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Diagrama de flujo del desarrollo de una investigación</w:t>
                  </w:r>
                </w:p>
              </w:tc>
            </w:tr>
          </w:tbl>
          <w:p w:rsidR="00142DDB" w:rsidRPr="000D0CF3" w:rsidRDefault="00142DDB" w:rsidP="00730C71">
            <w:pPr>
              <w:jc w:val="both"/>
              <w:rPr>
                <w:b/>
                <w:lang w:val="es-ES"/>
              </w:rPr>
            </w:pPr>
          </w:p>
        </w:tc>
      </w:tr>
      <w:tr w:rsidR="00730C71" w:rsidRPr="00474BB4" w:rsidTr="00730C71">
        <w:trPr>
          <w:trHeight w:val="311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30C71" w:rsidRPr="000D0CF3" w:rsidTr="00730C71">
        <w:trPr>
          <w:trHeight w:val="311"/>
        </w:trPr>
        <w:tc>
          <w:tcPr>
            <w:tcW w:w="5000" w:type="pct"/>
            <w:gridSpan w:val="11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730C71" w:rsidRPr="000D0CF3" w:rsidTr="00730C71">
        <w:trPr>
          <w:gridAfter w:val="1"/>
          <w:wAfter w:w="4" w:type="pct"/>
          <w:trHeight w:val="2688"/>
        </w:trPr>
        <w:tc>
          <w:tcPr>
            <w:tcW w:w="131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2848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>s competencias, específicas del BGC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</w:t>
            </w:r>
            <w:r w:rsidRPr="000D0CF3">
              <w:rPr>
                <w:i/>
                <w:lang w:val="es-ES"/>
              </w:rPr>
              <w:lastRenderedPageBreak/>
              <w:t xml:space="preserve">programa de la unidad de aprendizaje específico. </w:t>
            </w:r>
          </w:p>
        </w:tc>
      </w:tr>
      <w:tr w:rsidR="00730C71" w:rsidRPr="000D0CF3" w:rsidTr="00730C71">
        <w:trPr>
          <w:trHeight w:val="32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730C71" w:rsidRPr="000D0CF3" w:rsidTr="00730C71">
        <w:trPr>
          <w:trHeight w:val="495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Bunge, M. (2014). La ciencia, su método y su filosofía. PenguinRandomHouse Grupo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Chalmers, A. (2010). ¿Qué es esa cosa llamada ciencia?  Siglo XXI, España.</w:t>
            </w:r>
          </w:p>
          <w:p w:rsidR="00730C71" w:rsidRPr="000D0CF3" w:rsidRDefault="00730C71" w:rsidP="00730C71">
            <w:pPr>
              <w:ind w:left="454" w:hanging="454"/>
              <w:jc w:val="both"/>
              <w:rPr>
                <w:i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Hernández Sampieri, R. et al. (2013). Metodología dela investigación para bachillerato. Enfoque por competencias. Mc Graw Hill</w:t>
            </w:r>
          </w:p>
        </w:tc>
      </w:tr>
      <w:tr w:rsidR="00730C71" w:rsidRPr="000D0CF3" w:rsidTr="00730C71">
        <w:trPr>
          <w:trHeight w:val="39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ind w:left="454" w:hanging="454"/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30C71" w:rsidRPr="00D80800" w:rsidTr="00730C71">
        <w:trPr>
          <w:trHeight w:val="585"/>
        </w:trPr>
        <w:tc>
          <w:tcPr>
            <w:tcW w:w="5000" w:type="pct"/>
            <w:gridSpan w:val="11"/>
            <w:shd w:val="clear" w:color="auto" w:fill="auto"/>
          </w:tcPr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Álvarez-Gayou, J. L. (2005). Cómo hacer investigación cualitativa. Fundamentos y metodología. Métodos básicos. Ed. Paidós. México.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Chávez-Calderón, P. (1995). Conocimiento, ciencia y método. Métodos de investigación, 1. México: Editorial Publicaciones Cultural.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De Sousa Santos, B. (2003). Crítica de la razón indolente: contra el desperdicio de la experiencia: para un nuevo sentido común: la ciencia, el derecho y la política en la transición paradigmática. Desclée de Brouwer. Para la edición de 2003, Bilbao España, Col. Palimpsesto Derechos Humanos y Desarrollo.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Hempel, C. G. (1999). Filosofía de la ciencia natural. Madrid.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Karl, P. (2002). La Miseria del historicismo. Karl R. Popper;[traductor, Pedro Schwartz]. Madrid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Peter, B., &amp;Luckmann, T. (2003). La construcción social de la realidad. Buenos Aires. Amorrortu.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 (1979). Tratado de lógica y conocimiento científico: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J., &amp; Acevedo, H. (1979).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Pita Fernández, S., &amp;Pértegas Díaz, S. (2002). Investigación cuantitativa y cualitativa. España. Cad Aten </w:t>
            </w: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Primaria, 9, 76-8.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Ruiz, H. M., &amp; Reyes, E. Á. (2010). Metodología de la investigación. México. CengageLearning.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Schaff, A. (1976). Historia y verdad. Barcelona : Crítica, DL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Taylor, S. J., &amp;Bogdan, R. (1987). </w:t>
            </w: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Introducción a los métodos cualitativos de investigación. México. Paidós</w:t>
            </w:r>
          </w:p>
          <w:p w:rsidR="00730C71" w:rsidRPr="00D80800" w:rsidRDefault="00730C71" w:rsidP="00730C71">
            <w:pPr>
              <w:ind w:left="454" w:hanging="454"/>
              <w:jc w:val="both"/>
              <w:rPr>
                <w:i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Villoro, L. (1996). Creer, saber, conocer. México. Siglo XXI.</w:t>
            </w:r>
          </w:p>
        </w:tc>
      </w:tr>
      <w:tr w:rsidR="00730C71" w:rsidRPr="00474BB4" w:rsidTr="00730C71">
        <w:trPr>
          <w:trHeight w:val="323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730C71" w:rsidRPr="00D80800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D80800" w:rsidRDefault="00730C71" w:rsidP="00730C71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  <w:tr w:rsidR="00730C71" w:rsidRPr="00D80800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Default="00730C71" w:rsidP="00730C71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730C71" w:rsidRPr="000D0CF3" w:rsidTr="00730C71">
        <w:trPr>
          <w:trHeight w:val="3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730C71" w:rsidRPr="000D0CF3" w:rsidTr="00730C71">
        <w:trPr>
          <w:trHeight w:val="323"/>
        </w:trPr>
        <w:tc>
          <w:tcPr>
            <w:tcW w:w="77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4227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30C71" w:rsidRPr="005E247B" w:rsidRDefault="00730C71" w:rsidP="00730C7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Vida Cotidiana y Construcción Metodológica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.</w:t>
            </w:r>
          </w:p>
        </w:tc>
      </w:tr>
      <w:tr w:rsidR="00730C71" w:rsidRPr="000C3787" w:rsidTr="00730C71">
        <w:trPr>
          <w:trHeight w:val="2546"/>
        </w:trPr>
        <w:tc>
          <w:tcPr>
            <w:tcW w:w="2632" w:type="pct"/>
            <w:gridSpan w:val="5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</w:p>
          <w:p w:rsidR="00730C71" w:rsidRPr="005E247B" w:rsidRDefault="00730C71" w:rsidP="00730C71">
            <w:pPr>
              <w:pStyle w:val="Pa26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5E247B">
              <w:rPr>
                <w:rFonts w:ascii="Arial" w:hAnsi="Arial" w:cs="Arial"/>
                <w:b/>
                <w:i/>
                <w:color w:val="000000"/>
              </w:rPr>
              <w:t xml:space="preserve">Valora y aplica procedimientos metodológicos para comprender y explicar los fenómenos naturales y sociales en su entorno. </w:t>
            </w:r>
          </w:p>
          <w:p w:rsidR="00730C71" w:rsidRPr="005E247B" w:rsidRDefault="00730C71" w:rsidP="00730C71">
            <w:pPr>
              <w:jc w:val="both"/>
              <w:rPr>
                <w:b/>
              </w:rPr>
            </w:pPr>
          </w:p>
        </w:tc>
        <w:tc>
          <w:tcPr>
            <w:tcW w:w="2368" w:type="pct"/>
            <w:gridSpan w:val="6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</w:p>
          <w:p w:rsidR="00730C71" w:rsidRPr="005E247B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 8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Identifica los supuestos de los argumentos con los que se trata de convencer y analiza la confiabilidad de las fuentes de una manera crítica y justificada.</w:t>
            </w:r>
          </w:p>
          <w:p w:rsidR="00730C71" w:rsidRPr="005E247B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730C71" w:rsidRPr="005E247B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CDex-Hum 9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Valora las repercusiones de diversas corrientes de pensamiento en los sujetos, la sociedad y la cultura.</w:t>
            </w:r>
          </w:p>
          <w:p w:rsidR="00730C71" w:rsidRPr="005E247B" w:rsidRDefault="00730C71" w:rsidP="00730C71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CDb-CsEx 7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Hace explícitas las nociones científicas 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lastRenderedPageBreak/>
              <w:t>que sustentan los procesos para la solución de problemas cotidianos.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730C71" w:rsidRPr="000C3787" w:rsidTr="00730C71">
        <w:trPr>
          <w:trHeight w:val="777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5E247B" w:rsidRDefault="00730C71" w:rsidP="00730C7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El estudiante es capaz de v</w:t>
            </w: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alora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</w:t>
            </w: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y aplica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</w:t>
            </w: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procedimientos metodológicos para comprender y explicar los fenómenos naturales y sociales en su entorno.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30C71" w:rsidRPr="000C3787" w:rsidTr="00730C71">
        <w:trPr>
          <w:trHeight w:val="323"/>
        </w:trPr>
        <w:tc>
          <w:tcPr>
            <w:tcW w:w="5000" w:type="pct"/>
            <w:gridSpan w:val="11"/>
            <w:shd w:val="clear" w:color="auto" w:fill="auto"/>
          </w:tcPr>
          <w:p w:rsidR="00730C71" w:rsidRPr="00B369DD" w:rsidRDefault="00730C71" w:rsidP="00730C71">
            <w:pPr>
              <w:pStyle w:val="Prrafodelista"/>
              <w:numPr>
                <w:ilvl w:val="0"/>
                <w:numId w:val="15"/>
              </w:numPr>
              <w:ind w:left="313" w:hanging="284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Desarrollo de Investigación</w:t>
            </w:r>
          </w:p>
          <w:p w:rsidR="00730C71" w:rsidRPr="00B369DD" w:rsidRDefault="00730C71" w:rsidP="00730C7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2. Protocolo de investigación </w:t>
            </w:r>
          </w:p>
          <w:p w:rsidR="00730C71" w:rsidRPr="00B369DD" w:rsidRDefault="00730C71" w:rsidP="00730C71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</w:pPr>
            <w:r w:rsidRPr="00B369D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3. Informe de investigación </w:t>
            </w:r>
          </w:p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</w:p>
        </w:tc>
      </w:tr>
      <w:tr w:rsidR="00730C71" w:rsidRPr="000C3787" w:rsidTr="00730C71">
        <w:trPr>
          <w:trHeight w:val="301"/>
        </w:trPr>
        <w:tc>
          <w:tcPr>
            <w:tcW w:w="5000" w:type="pct"/>
            <w:gridSpan w:val="11"/>
            <w:shd w:val="clear" w:color="auto" w:fill="FABF8F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30C71" w:rsidRPr="000C3787" w:rsidTr="00730C71">
        <w:trPr>
          <w:trHeight w:val="301"/>
        </w:trPr>
        <w:tc>
          <w:tcPr>
            <w:tcW w:w="5000" w:type="pct"/>
            <w:gridSpan w:val="11"/>
            <w:shd w:val="clear" w:color="auto" w:fill="auto"/>
          </w:tcPr>
          <w:p w:rsidR="00730C71" w:rsidRPr="000C3787" w:rsidRDefault="00730C71" w:rsidP="00730C7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730C71" w:rsidRPr="000D0CF3" w:rsidTr="00730C71">
        <w:trPr>
          <w:trHeight w:val="1775"/>
        </w:trPr>
        <w:tc>
          <w:tcPr>
            <w:tcW w:w="1310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los conocimientos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</w:tc>
        <w:tc>
          <w:tcPr>
            <w:tcW w:w="2848" w:type="pct"/>
            <w:gridSpan w:val="5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habilidades que se encuentran en l</w:t>
            </w:r>
            <w:r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</w:tc>
        <w:tc>
          <w:tcPr>
            <w:tcW w:w="842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actitudes y valores que se encuentran en los progr</w:t>
            </w:r>
            <w:r>
              <w:rPr>
                <w:i/>
                <w:lang w:val="es-ES"/>
              </w:rPr>
              <w:t xml:space="preserve">amas de estudio </w:t>
            </w:r>
            <w:r>
              <w:rPr>
                <w:i/>
                <w:lang w:val="es-ES"/>
              </w:rPr>
              <w:lastRenderedPageBreak/>
              <w:t>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730C71" w:rsidRPr="000D0CF3" w:rsidRDefault="00730C71" w:rsidP="00730C71">
            <w:pPr>
              <w:jc w:val="both"/>
              <w:rPr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>ales, esquemas SQA,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730C71" w:rsidP="00730C71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730C71" w:rsidRPr="008B022A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Tema 1 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 de Investigación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hrs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Identificar saberes previos acerca de los pasos de una investigación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0E194B" w:rsidP="000E194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Exposiciones de cada uno de los componentes necesarios que contienen una investigación en las diversas áreas de conocimiento.  Apoyo con videos acerca de cada uno de los componentes.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Diagrama de flujo de un desarrollo de investigación</w:t>
            </w: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2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Protocolo de Investigación </w:t>
            </w:r>
            <w:r>
              <w:rPr>
                <w:b/>
                <w:lang w:val="es-ES"/>
              </w:rPr>
              <w:lastRenderedPageBreak/>
              <w:t>4 hrs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Identificación de saberes previos acerca 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0E194B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Exposición e identificación de los elementos que componen un protocolo de investigación. Apoyo de video y exposiciones sobre el tema.</w:t>
            </w:r>
          </w:p>
          <w:p w:rsidR="00730C71" w:rsidRPr="000D0CF3" w:rsidRDefault="00730C71" w:rsidP="000E194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0E194B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Identificación de los elementos que componen un </w:t>
            </w:r>
            <w:r>
              <w:rPr>
                <w:b/>
                <w:lang w:val="es-ES"/>
              </w:rPr>
              <w:lastRenderedPageBreak/>
              <w:t>protocolo en un material similar</w:t>
            </w:r>
          </w:p>
        </w:tc>
      </w:tr>
      <w:tr w:rsidR="00730C71" w:rsidRPr="008B022A" w:rsidTr="00730C71">
        <w:tc>
          <w:tcPr>
            <w:tcW w:w="579" w:type="pct"/>
            <w:shd w:val="clear" w:color="auto" w:fill="auto"/>
          </w:tcPr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 3</w:t>
            </w:r>
          </w:p>
          <w:p w:rsidR="00730C71" w:rsidRDefault="00730C7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Informe de Investigación 6 hrs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30C71" w:rsidRPr="000D0CF3" w:rsidRDefault="00525F6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de os tipo de presentaciones textuales de los informes de investigación</w:t>
            </w:r>
          </w:p>
        </w:tc>
        <w:tc>
          <w:tcPr>
            <w:tcW w:w="2387" w:type="pct"/>
            <w:gridSpan w:val="4"/>
            <w:shd w:val="clear" w:color="auto" w:fill="auto"/>
          </w:tcPr>
          <w:p w:rsidR="00730C71" w:rsidRPr="000D0CF3" w:rsidRDefault="00525F61" w:rsidP="00525F6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Exposición de los diversos tipos de informe de investigación: </w:t>
            </w:r>
            <w:r w:rsidR="00730C71">
              <w:rPr>
                <w:b/>
                <w:lang w:val="es-ES"/>
              </w:rPr>
              <w:t>La monografía,La tesis</w:t>
            </w:r>
            <w:r>
              <w:rPr>
                <w:b/>
                <w:lang w:val="es-ES"/>
              </w:rPr>
              <w:t xml:space="preserve">, </w:t>
            </w:r>
            <w:r w:rsidR="00730C71">
              <w:rPr>
                <w:b/>
                <w:lang w:val="es-ES"/>
              </w:rPr>
              <w:t>Artículos científicos</w:t>
            </w:r>
            <w:r>
              <w:rPr>
                <w:b/>
                <w:lang w:val="es-ES"/>
              </w:rPr>
              <w:t xml:space="preserve">, </w:t>
            </w:r>
            <w:r w:rsidR="00730C71">
              <w:rPr>
                <w:b/>
                <w:lang w:val="es-ES"/>
              </w:rPr>
              <w:t>Artículos periodísticos</w:t>
            </w:r>
            <w:r>
              <w:rPr>
                <w:b/>
                <w:lang w:val="es-ES"/>
              </w:rPr>
              <w:t xml:space="preserve">, </w:t>
            </w:r>
            <w:r w:rsidR="00730C71">
              <w:rPr>
                <w:b/>
                <w:lang w:val="es-ES"/>
              </w:rPr>
              <w:t>Conferencias, Ponencias y charlas</w:t>
            </w:r>
          </w:p>
        </w:tc>
        <w:tc>
          <w:tcPr>
            <w:tcW w:w="841" w:type="pct"/>
            <w:gridSpan w:val="3"/>
            <w:shd w:val="clear" w:color="auto" w:fill="auto"/>
          </w:tcPr>
          <w:p w:rsidR="00730C71" w:rsidRPr="000D0CF3" w:rsidRDefault="00525F61" w:rsidP="00730C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Cuadro comparativo de los diversos tipos de informes de investigación</w:t>
            </w:r>
          </w:p>
        </w:tc>
      </w:tr>
      <w:tr w:rsidR="00730C71" w:rsidRPr="00446AC7" w:rsidTr="00730C71">
        <w:trPr>
          <w:trHeight w:val="29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30C71" w:rsidRPr="000D0CF3" w:rsidTr="00730C71">
        <w:trPr>
          <w:trHeight w:val="583"/>
        </w:trPr>
        <w:tc>
          <w:tcPr>
            <w:tcW w:w="5000" w:type="pct"/>
            <w:gridSpan w:val="11"/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53168E" w:rsidRDefault="00142DDB" w:rsidP="00730C71">
            <w:pPr>
              <w:jc w:val="both"/>
              <w:rPr>
                <w:i/>
                <w:lang w:val="es-ES"/>
              </w:rPr>
            </w:pPr>
            <w:r w:rsidRPr="00C927BF">
              <w:rPr>
                <w:b/>
                <w:lang w:val="es-ES"/>
              </w:rPr>
              <w:t xml:space="preserve">Sabino, C. (1992). El proceso de investigación. Caracas: Panapo. de </w:t>
            </w:r>
            <w:hyperlink r:id="rId22" w:history="1">
              <w:r w:rsidRPr="00FA6846">
                <w:rPr>
                  <w:rStyle w:val="Hipervnculo"/>
                  <w:b/>
                  <w:lang w:val="es-ES"/>
                </w:rPr>
                <w:t>http://paginas.ufm.edu/sabino/word/proceso_investigacion.pdf</w:t>
              </w:r>
            </w:hyperlink>
          </w:p>
          <w:p w:rsidR="00142DDB" w:rsidRDefault="00142DDB" w:rsidP="00142DDB">
            <w:pPr>
              <w:rPr>
                <w:rStyle w:val="Hipervnculo"/>
                <w:b/>
                <w:lang w:val="es-ES"/>
              </w:rPr>
            </w:pPr>
            <w:r w:rsidRPr="00D96E3D">
              <w:rPr>
                <w:b/>
                <w:lang w:val="es-ES"/>
              </w:rPr>
              <w:t>Protocolo de investigación</w:t>
            </w:r>
            <w:r>
              <w:rPr>
                <w:b/>
                <w:lang w:val="es-ES"/>
              </w:rPr>
              <w:t xml:space="preserve"> en </w:t>
            </w:r>
            <w:hyperlink r:id="rId23" w:history="1">
              <w:r w:rsidRPr="00FA6846">
                <w:rPr>
                  <w:rStyle w:val="Hipervnculo"/>
                  <w:b/>
                  <w:lang w:val="es-ES"/>
                </w:rPr>
                <w:t>http://www.udlap.mx/intranetWeb/centrodeescritura/files/notascompletas/Protocolo.pdf</w:t>
              </w:r>
            </w:hyperlink>
          </w:p>
          <w:p w:rsidR="00142DDB" w:rsidRDefault="00142DDB" w:rsidP="00142DDB">
            <w:pPr>
              <w:jc w:val="center"/>
              <w:rPr>
                <w:b/>
                <w:lang w:val="es-ES"/>
              </w:rPr>
            </w:pPr>
          </w:p>
          <w:p w:rsidR="0053168E" w:rsidRDefault="0053168E" w:rsidP="00142DDB">
            <w:pPr>
              <w:rPr>
                <w:b/>
                <w:lang w:val="es-ES"/>
              </w:rPr>
            </w:pPr>
          </w:p>
          <w:p w:rsidR="0053168E" w:rsidRPr="000D0CF3" w:rsidRDefault="0053168E" w:rsidP="0053168E">
            <w:pPr>
              <w:jc w:val="both"/>
              <w:rPr>
                <w:b/>
                <w:lang w:val="es-ES"/>
              </w:rPr>
            </w:pPr>
          </w:p>
        </w:tc>
      </w:tr>
      <w:tr w:rsidR="00730C71" w:rsidRPr="00446AC7" w:rsidTr="00730C71">
        <w:trPr>
          <w:trHeight w:val="326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446AC7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30C71" w:rsidRPr="000D0CF3" w:rsidTr="00730C71">
        <w:trPr>
          <w:trHeight w:val="699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de doble entrada.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Cuadros sinópticos.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PNI.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Cuadro analítico.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Organizadores gráficos.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Resumen analítico.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Foro para exposición.</w:t>
            </w:r>
          </w:p>
          <w:p w:rsidR="00142DDB" w:rsidRPr="00BD430F" w:rsidRDefault="00142DDB" w:rsidP="00142DD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Elaboración de Proyecto e informe de Investigación.</w:t>
            </w:r>
          </w:p>
          <w:p w:rsidR="00142DDB" w:rsidRPr="000D0CF3" w:rsidRDefault="00142DDB" w:rsidP="00142DDB">
            <w:pPr>
              <w:jc w:val="both"/>
              <w:rPr>
                <w:b/>
                <w:lang w:val="es-ES"/>
              </w:rPr>
            </w:pPr>
            <w:r w:rsidRPr="00BD430F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Examen.</w:t>
            </w:r>
          </w:p>
        </w:tc>
      </w:tr>
      <w:tr w:rsidR="00730C71" w:rsidRPr="000D0CF3" w:rsidTr="00730C71">
        <w:trPr>
          <w:trHeight w:val="20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30C71" w:rsidRPr="000D0CF3" w:rsidTr="00730C71">
        <w:trPr>
          <w:trHeight w:val="421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meta</w:t>
            </w:r>
            <w:r w:rsidRPr="000D0CF3">
              <w:rPr>
                <w:i/>
                <w:lang w:val="es-ES"/>
              </w:rPr>
              <w:t xml:space="preserve">cognición, es importante que el docente procure hacer una revisión de estas </w:t>
            </w:r>
            <w:r w:rsidRPr="000D0CF3">
              <w:rPr>
                <w:i/>
                <w:lang w:val="es-ES"/>
              </w:rPr>
              <w:lastRenderedPageBreak/>
              <w:t>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tbl>
            <w:tblPr>
              <w:tblW w:w="305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816"/>
            </w:tblGrid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Diagrama de flujo de un desarrollo de investigación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Identificación de los elementos que componen un protocolo en un material similar</w:t>
                  </w:r>
                </w:p>
              </w:tc>
            </w:tr>
            <w:tr w:rsidR="00142DDB" w:rsidRPr="000D0CF3" w:rsidTr="00142DDB">
              <w:tc>
                <w:tcPr>
                  <w:tcW w:w="5000" w:type="pct"/>
                  <w:shd w:val="clear" w:color="auto" w:fill="auto"/>
                </w:tcPr>
                <w:p w:rsidR="00142DDB" w:rsidRPr="000D0CF3" w:rsidRDefault="00142DDB" w:rsidP="00142D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Cuadro comparativo de los diversos tipos de informes de investigación</w:t>
                  </w:r>
                </w:p>
              </w:tc>
            </w:tr>
          </w:tbl>
          <w:p w:rsidR="00142DDB" w:rsidRPr="000D0CF3" w:rsidRDefault="00142DDB" w:rsidP="00730C71">
            <w:pPr>
              <w:jc w:val="both"/>
              <w:rPr>
                <w:b/>
                <w:lang w:val="es-ES"/>
              </w:rPr>
            </w:pPr>
          </w:p>
        </w:tc>
      </w:tr>
      <w:tr w:rsidR="00730C71" w:rsidRPr="00474BB4" w:rsidTr="00730C71">
        <w:trPr>
          <w:trHeight w:val="311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30C71" w:rsidRPr="000D0CF3" w:rsidTr="00730C71">
        <w:trPr>
          <w:trHeight w:val="311"/>
        </w:trPr>
        <w:tc>
          <w:tcPr>
            <w:tcW w:w="5000" w:type="pct"/>
            <w:gridSpan w:val="11"/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</w:p>
        </w:tc>
      </w:tr>
      <w:tr w:rsidR="00730C71" w:rsidRPr="000D0CF3" w:rsidTr="00730C71">
        <w:trPr>
          <w:gridAfter w:val="1"/>
          <w:wAfter w:w="4" w:type="pct"/>
          <w:trHeight w:val="2688"/>
        </w:trPr>
        <w:tc>
          <w:tcPr>
            <w:tcW w:w="131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2848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30C71" w:rsidRDefault="00730C71" w:rsidP="00730C7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>s competencias, específicas del BGC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730C71" w:rsidRPr="000D0CF3" w:rsidRDefault="00730C71" w:rsidP="00730C71">
            <w:p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</w:t>
            </w:r>
            <w:r w:rsidRPr="000D0CF3">
              <w:rPr>
                <w:i/>
                <w:lang w:val="es-ES"/>
              </w:rPr>
              <w:lastRenderedPageBreak/>
              <w:t xml:space="preserve">programa de la unidad de aprendizaje específico. </w:t>
            </w:r>
          </w:p>
        </w:tc>
      </w:tr>
      <w:tr w:rsidR="00730C71" w:rsidRPr="000D0CF3" w:rsidTr="00730C71">
        <w:trPr>
          <w:trHeight w:val="32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730C71" w:rsidRPr="000D0CF3" w:rsidTr="00730C71">
        <w:trPr>
          <w:trHeight w:val="495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30C71" w:rsidRPr="002F4705" w:rsidRDefault="00730C71" w:rsidP="00730C71">
            <w:pPr>
              <w:jc w:val="both"/>
              <w:rPr>
                <w:rFonts w:asciiTheme="minorHAnsi" w:hAnsiTheme="minorHAnsi" w:cs="Arial"/>
                <w:b/>
                <w:lang w:val="es-ES"/>
              </w:rPr>
            </w:pPr>
            <w:r w:rsidRPr="002F4705">
              <w:rPr>
                <w:rFonts w:asciiTheme="minorHAnsi" w:hAnsiTheme="minorHAnsi" w:cs="Arial"/>
                <w:b/>
                <w:lang w:val="es-ES"/>
              </w:rPr>
              <w:t>Chalmers, A. (2010). Qué es esa cosa llamada ciencia? Siglo XXI, España.</w:t>
            </w:r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>Nadal Egea, Alejandro, (2007), Ciencia y Tecnología en el desarrollo sustentable de México en Calva, J, (2007) Educación, ciencia, tecnología y competitividad. Agenda para el Desarrollo, Volumen 10. pág. 121-136 en http://biblioteca.diputados.gob.mx/janium/bv/ce/scpd/LX/educa_cienc_tec.pdf</w:t>
            </w:r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lang w:val="es-ES"/>
              </w:rPr>
              <w:t xml:space="preserve">Mendoza, Rudy. (2006). </w:t>
            </w:r>
            <w:r w:rsidRPr="002F4705">
              <w:rPr>
                <w:rFonts w:asciiTheme="minorHAnsi" w:hAnsiTheme="minorHAnsi"/>
                <w:b/>
                <w:lang w:val="es-ES"/>
              </w:rPr>
              <w:t xml:space="preserve"> Investigación cualitativa y cuantitativa - Diferencias y limitaciones en </w:t>
            </w:r>
            <w:hyperlink r:id="rId24" w:history="1">
              <w:r w:rsidRPr="002F4705">
                <w:rPr>
                  <w:rStyle w:val="Hipervnculo"/>
                  <w:rFonts w:asciiTheme="minorHAnsi" w:hAnsiTheme="minorHAnsi"/>
                  <w:b/>
                  <w:lang w:val="es-ES"/>
                </w:rPr>
                <w:t>https://www.prospera.gob.mx/Portal/work/sites/Web/resources/ArchivoContent/ 1351 /Investigacion%20cualitativa%20y%20cuantitativa.pdf</w:t>
              </w:r>
            </w:hyperlink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 xml:space="preserve">Paradigmas de Investigación. Mtra Sonia Verónica Mortis Lozoya en </w:t>
            </w:r>
          </w:p>
          <w:p w:rsidR="00730C71" w:rsidRPr="002F4705" w:rsidRDefault="00535AD8" w:rsidP="00730C71">
            <w:pPr>
              <w:rPr>
                <w:rFonts w:asciiTheme="minorHAnsi" w:hAnsiTheme="minorHAnsi"/>
                <w:b/>
                <w:lang w:val="es-ES"/>
              </w:rPr>
            </w:pPr>
            <w:hyperlink r:id="rId25" w:history="1">
              <w:r w:rsidR="00730C71" w:rsidRPr="002F4705">
                <w:rPr>
                  <w:rStyle w:val="Hipervnculo"/>
                  <w:rFonts w:asciiTheme="minorHAnsi" w:hAnsiTheme="minorHAnsi"/>
                  <w:b/>
                  <w:lang w:val="es-ES"/>
                </w:rPr>
                <w:t>http://biblioteca.itson.mx/oa/educacion/oa1/ParadigmasInvestigacion/index.htm</w:t>
              </w:r>
            </w:hyperlink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 xml:space="preserve">Para los métodos que utilizan las ciencias: </w:t>
            </w:r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>El Conocimento Científico: Origen, métodos y límites en:</w:t>
            </w:r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>http://www.acfilosofia.org/index.php/component/content/article/606-el-conocimiento-cientifico-origen-metodos-y-limites</w:t>
            </w:r>
          </w:p>
          <w:p w:rsidR="00730C71" w:rsidRPr="002F4705" w:rsidRDefault="00730C71" w:rsidP="00730C71">
            <w:pPr>
              <w:rPr>
                <w:rFonts w:asciiTheme="minorHAnsi" w:hAnsiTheme="minorHAnsi"/>
                <w:b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 xml:space="preserve">Cómo planificar el desarrollo de una investigación en </w:t>
            </w:r>
            <w:hyperlink r:id="rId26" w:anchor="ixzz3d9GzXbUI" w:history="1">
              <w:r w:rsidRPr="002F4705">
                <w:rPr>
                  <w:rStyle w:val="Hipervnculo"/>
                  <w:rFonts w:asciiTheme="minorHAnsi" w:hAnsiTheme="minorHAnsi" w:cs="Arial"/>
                  <w:lang w:val="es-ES"/>
                </w:rPr>
                <w:t>http://www.monografias.com/trabajos-pdf/planificar-desarrollo-investigacion/planificar-desarrollo-investigacion2.shtml#ixzz3d9GzXbUI</w:t>
              </w:r>
            </w:hyperlink>
          </w:p>
          <w:p w:rsidR="00730C71" w:rsidRPr="002F4705" w:rsidRDefault="00730C71" w:rsidP="00730C71">
            <w:pPr>
              <w:rPr>
                <w:rFonts w:asciiTheme="minorHAnsi" w:hAnsiTheme="minorHAnsi" w:cs="Arial"/>
                <w:b/>
                <w:lang w:val="es-ES"/>
              </w:rPr>
            </w:pPr>
            <w:r w:rsidRPr="002F4705">
              <w:rPr>
                <w:rFonts w:asciiTheme="minorHAnsi" w:hAnsiTheme="minorHAnsi" w:cs="Arial"/>
                <w:color w:val="000000"/>
                <w:lang w:val="es-ES"/>
              </w:rPr>
              <w:t xml:space="preserve">Zubiri, X. </w:t>
            </w:r>
            <w:r w:rsidRPr="002F4705">
              <w:rPr>
                <w:rStyle w:val="nfasis"/>
                <w:rFonts w:asciiTheme="minorHAnsi" w:hAnsiTheme="minorHAnsi" w:cs="Arial"/>
                <w:color w:val="000000"/>
                <w:lang w:val="es-ES"/>
              </w:rPr>
              <w:t>¿Qué es investigar</w:t>
            </w:r>
            <w:r w:rsidRPr="002F4705">
              <w:rPr>
                <w:rFonts w:asciiTheme="minorHAnsi" w:hAnsiTheme="minorHAnsi" w:cs="Arial"/>
                <w:color w:val="000000"/>
                <w:lang w:val="es-ES"/>
              </w:rPr>
              <w:t xml:space="preserve">?. de </w:t>
            </w:r>
            <w:hyperlink r:id="rId27" w:history="1">
              <w:r w:rsidRPr="002F4705">
                <w:rPr>
                  <w:rStyle w:val="Hipervnculo"/>
                  <w:rFonts w:asciiTheme="minorHAnsi" w:hAnsiTheme="minorHAnsi" w:cs="Arial"/>
                  <w:lang w:val="es-ES"/>
                </w:rPr>
                <w:t>http://www.zubiri.org/works/spanishworks/investigar.htm</w:t>
              </w:r>
            </w:hyperlink>
          </w:p>
          <w:p w:rsidR="00730C71" w:rsidRPr="002F4705" w:rsidRDefault="00730C71" w:rsidP="00730C71">
            <w:pPr>
              <w:rPr>
                <w:rFonts w:asciiTheme="minorHAnsi" w:hAnsiTheme="minorHAnsi" w:cs="Arial"/>
                <w:b/>
                <w:lang w:val="es-ES"/>
              </w:rPr>
            </w:pPr>
            <w:r w:rsidRPr="002F4705">
              <w:rPr>
                <w:rFonts w:asciiTheme="minorHAnsi" w:hAnsiTheme="minorHAnsi" w:cs="Arial"/>
                <w:b/>
                <w:lang w:val="es-ES"/>
              </w:rPr>
              <w:t xml:space="preserve">Protocolo de investigación en </w:t>
            </w:r>
            <w:hyperlink r:id="rId28" w:history="1">
              <w:r w:rsidRPr="002F4705">
                <w:rPr>
                  <w:rStyle w:val="Hipervnculo"/>
                  <w:rFonts w:asciiTheme="minorHAnsi" w:hAnsiTheme="minorHAnsi" w:cs="Arial"/>
                  <w:b/>
                  <w:lang w:val="es-ES"/>
                </w:rPr>
                <w:t>http://www.udlap.mx/intranetWeb/centrodeescritura /files/notascompletas/Protocolo.pdf</w:t>
              </w:r>
            </w:hyperlink>
          </w:p>
          <w:p w:rsidR="00730C71" w:rsidRPr="000D0CF3" w:rsidRDefault="00730C71" w:rsidP="00730C71">
            <w:pPr>
              <w:jc w:val="both"/>
              <w:rPr>
                <w:i/>
                <w:lang w:val="es-ES"/>
              </w:rPr>
            </w:pPr>
            <w:r w:rsidRPr="002F4705">
              <w:rPr>
                <w:rFonts w:asciiTheme="minorHAnsi" w:hAnsiTheme="minorHAnsi"/>
                <w:b/>
                <w:lang w:val="es-ES"/>
              </w:rPr>
              <w:t xml:space="preserve">Sabino, C. (1992). El proceso de investigación. Caracas: Panapo. de </w:t>
            </w:r>
            <w:hyperlink r:id="rId29" w:history="1">
              <w:r w:rsidRPr="002F4705">
                <w:rPr>
                  <w:rStyle w:val="Hipervnculo"/>
                  <w:rFonts w:asciiTheme="minorHAnsi" w:hAnsiTheme="minorHAnsi"/>
                  <w:b/>
                  <w:lang w:val="es-ES"/>
                </w:rPr>
                <w:t>http://paginas.ufm.edu/sabino/word/proceso_investigacion.pdf</w:t>
              </w:r>
            </w:hyperlink>
          </w:p>
        </w:tc>
      </w:tr>
      <w:tr w:rsidR="00730C71" w:rsidRPr="000D0CF3" w:rsidTr="00730C71">
        <w:trPr>
          <w:trHeight w:val="394"/>
        </w:trPr>
        <w:tc>
          <w:tcPr>
            <w:tcW w:w="5000" w:type="pct"/>
            <w:gridSpan w:val="11"/>
            <w:shd w:val="clear" w:color="auto" w:fill="FABF8F" w:themeFill="accent6" w:themeFillTint="99"/>
          </w:tcPr>
          <w:p w:rsidR="00730C71" w:rsidRPr="000D0CF3" w:rsidRDefault="00730C71" w:rsidP="00730C7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30C71" w:rsidRPr="00D80800" w:rsidTr="00730C71">
        <w:trPr>
          <w:trHeight w:val="585"/>
        </w:trPr>
        <w:tc>
          <w:tcPr>
            <w:tcW w:w="5000" w:type="pct"/>
            <w:gridSpan w:val="11"/>
            <w:shd w:val="clear" w:color="auto" w:fill="auto"/>
          </w:tcPr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Álvarez-Gayou, J. L. (2005). Cómo hacer investigación cualitativa. Fundamentos y metodología. Métodos básicos. Ed. Paidós. México.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Chávez-Calderón, P. (1995). Conocimiento, ciencia y método. Métodos de investigación, 1. México: Editorial Publicaciones Cultural.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De Sousa Santos, B. (2003). Crítica de la razón indolente: contra el desperdicio de la experiencia: para un nuevo sentido común: la ciencia, el derecho y la política en la transición paradigmática. Desclée de Brouwer. Para la edición de 2003, Bilbao España, Col. Palimpsesto Derechos Humanos y Desarrollo.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Hempel, C. G. (1999). Filosofía de la ciencia natural. Madrid.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Karl, P. (2002). La Miseria del historicismo. Karl R. Popper;[traductor, Pedro Schwartz]. Madrid Alianza Editorial.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Peter, B., &amp;Luckmann, T. (2003). La construcción social de la realidad. Buenos Aires. Amorrortu.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 (1979). Tratado de lógica y conocimiento científico: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Piaget, J., &amp; Acevedo, H. (1979). Clasificación de las ciencias y principales corrientes de la epistemología contemporánea. México. Paidós.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Pita Fernández, S., &amp;Pértegas Díaz, S. (2002). Investigación cuantitativa y cualitativa. España. Cad Aten Primaria, 9, 76-8.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Ruiz, H. M., &amp; Reyes, E. Á. (2010). Metodología de la investigación. México. CengageLearning.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Schaff, A. (1976). Historia y verdad. Barcelona : Crítica, DL</w:t>
            </w:r>
          </w:p>
          <w:p w:rsidR="00730C71" w:rsidRPr="00B522DB" w:rsidRDefault="00730C71" w:rsidP="00730C71">
            <w:pPr>
              <w:ind w:left="454" w:hanging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Taylor, S. J., &amp;Bogdan, R. (1987). </w:t>
            </w: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Introducción a los métodos cualitativos de investigación. México. Paidós</w:t>
            </w:r>
          </w:p>
          <w:p w:rsidR="00730C71" w:rsidRPr="00D80800" w:rsidRDefault="00730C71" w:rsidP="00730C71">
            <w:pPr>
              <w:ind w:left="454" w:hanging="454"/>
              <w:jc w:val="both"/>
              <w:rPr>
                <w:i/>
                <w:lang w:val="es-ES"/>
              </w:rPr>
            </w:pPr>
            <w:r w:rsidRPr="00B522D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Villoro, L. (1996). Creer, saber, conocer. México. Siglo XXI.</w:t>
            </w:r>
          </w:p>
        </w:tc>
      </w:tr>
      <w:tr w:rsidR="00730C71" w:rsidRPr="00D80800" w:rsidTr="00730C71">
        <w:trPr>
          <w:trHeight w:val="585"/>
        </w:trPr>
        <w:tc>
          <w:tcPr>
            <w:tcW w:w="5000" w:type="pct"/>
            <w:gridSpan w:val="11"/>
            <w:shd w:val="clear" w:color="auto" w:fill="FABF8F"/>
          </w:tcPr>
          <w:p w:rsidR="00730C71" w:rsidRPr="00474BB4" w:rsidRDefault="00730C71" w:rsidP="00730C7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730C71" w:rsidRPr="00D80800" w:rsidTr="00730C71">
        <w:trPr>
          <w:trHeight w:val="585"/>
        </w:trPr>
        <w:tc>
          <w:tcPr>
            <w:tcW w:w="5000" w:type="pct"/>
            <w:gridSpan w:val="11"/>
            <w:shd w:val="clear" w:color="auto" w:fill="auto"/>
          </w:tcPr>
          <w:p w:rsidR="00730C71" w:rsidRDefault="00730C71" w:rsidP="00730C71">
            <w:pPr>
              <w:jc w:val="both"/>
              <w:rPr>
                <w:b/>
                <w:lang w:val="es-ES"/>
              </w:rPr>
            </w:pP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D6D26">
      <w:pPr>
        <w:jc w:val="center"/>
        <w:rPr>
          <w:b/>
        </w:rPr>
      </w:pPr>
    </w:p>
    <w:p w:rsidR="009371AC" w:rsidRDefault="009371AC" w:rsidP="00ED6D26">
      <w:pPr>
        <w:jc w:val="center"/>
        <w:rPr>
          <w:b/>
        </w:rPr>
        <w:sectPr w:rsidR="009371AC" w:rsidSect="00E138E1">
          <w:headerReference w:type="default" r:id="rId30"/>
          <w:footerReference w:type="default" r:id="rId31"/>
          <w:headerReference w:type="first" r:id="rId32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Default="00CF29F1" w:rsidP="00CF29F1">
      <w:pPr>
        <w:jc w:val="center"/>
        <w:rPr>
          <w:b/>
        </w:rPr>
      </w:pPr>
      <w:r>
        <w:rPr>
          <w:b/>
        </w:rPr>
        <w:lastRenderedPageBreak/>
        <w:t>UNIVERSIDAD DE GUADALAJARA</w:t>
      </w:r>
    </w:p>
    <w:p w:rsidR="00CF29F1" w:rsidRDefault="00CF29F1" w:rsidP="00CF29F1">
      <w:pPr>
        <w:jc w:val="center"/>
        <w:rPr>
          <w:b/>
        </w:rPr>
      </w:pPr>
      <w:r>
        <w:rPr>
          <w:b/>
        </w:rPr>
        <w:t>SISTEMA DE EDUCACIÓN MEDIA SUPERIOR</w:t>
      </w:r>
    </w:p>
    <w:p w:rsidR="009371AC" w:rsidRPr="009371AC" w:rsidRDefault="00535AD8" w:rsidP="009371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0E194B" w:rsidRPr="00953AC3" w:rsidRDefault="000E194B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Plan de clase del Profesor</w:t>
      </w:r>
    </w:p>
    <w:p w:rsidR="00CF29F1" w:rsidRDefault="00CF29F1" w:rsidP="00CF29F1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CF29F1" w:rsidTr="007B72D8">
        <w:tc>
          <w:tcPr>
            <w:tcW w:w="13220" w:type="dxa"/>
          </w:tcPr>
          <w:p w:rsidR="00CF29F1" w:rsidRPr="00CF29F1" w:rsidRDefault="00CF29F1" w:rsidP="007B72D8">
            <w:pPr>
              <w:rPr>
                <w:rFonts w:asciiTheme="minorHAnsi" w:hAnsiTheme="minorHAnsi" w:cstheme="minorHAnsi"/>
                <w:b/>
              </w:rPr>
            </w:pPr>
            <w:r w:rsidRPr="00CF29F1">
              <w:rPr>
                <w:rFonts w:asciiTheme="minorHAnsi" w:hAnsiTheme="minorHAnsi" w:cstheme="minorHAnsi"/>
                <w:b/>
              </w:rPr>
              <w:t>Escuela Preparatoria</w:t>
            </w:r>
            <w:r w:rsidR="00AC52D6">
              <w:rPr>
                <w:rFonts w:asciiTheme="minorHAnsi" w:hAnsiTheme="minorHAnsi" w:cstheme="minorHAnsi"/>
                <w:b/>
              </w:rPr>
              <w:t xml:space="preserve"> No. 11</w:t>
            </w:r>
          </w:p>
        </w:tc>
      </w:tr>
    </w:tbl>
    <w:p w:rsidR="009371AC" w:rsidRPr="009371AC" w:rsidRDefault="009371AC" w:rsidP="009371A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CF29F1" w:rsidTr="007B579E">
        <w:trPr>
          <w:trHeight w:val="644"/>
        </w:trPr>
        <w:tc>
          <w:tcPr>
            <w:tcW w:w="3349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D030A5" w:rsidRDefault="00D030A5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D030A5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9371AC" w:rsidTr="007B579E">
        <w:trPr>
          <w:trHeight w:val="639"/>
        </w:trPr>
        <w:tc>
          <w:tcPr>
            <w:tcW w:w="3349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Gabriela Raquel Robles silva</w:t>
            </w:r>
          </w:p>
        </w:tc>
        <w:tc>
          <w:tcPr>
            <w:tcW w:w="2750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Comprensión de la Ciencia</w:t>
            </w:r>
          </w:p>
        </w:tc>
        <w:tc>
          <w:tcPr>
            <w:tcW w:w="2110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Humanidades y Sociedad</w:t>
            </w:r>
          </w:p>
        </w:tc>
        <w:tc>
          <w:tcPr>
            <w:tcW w:w="1917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Filosofía y Humanidades</w:t>
            </w:r>
          </w:p>
        </w:tc>
        <w:tc>
          <w:tcPr>
            <w:tcW w:w="1612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1ro. 1 T/M</w:t>
            </w:r>
          </w:p>
        </w:tc>
        <w:tc>
          <w:tcPr>
            <w:tcW w:w="1256" w:type="dxa"/>
          </w:tcPr>
          <w:p w:rsidR="009371AC" w:rsidRPr="00AC52D6" w:rsidRDefault="00AC52D6" w:rsidP="007B72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2015 B</w:t>
            </w:r>
          </w:p>
        </w:tc>
      </w:tr>
    </w:tbl>
    <w:p w:rsidR="007B579E" w:rsidRDefault="007B579E" w:rsidP="007B579E">
      <w:pPr>
        <w:rPr>
          <w:rFonts w:asciiTheme="minorHAnsi" w:hAnsiTheme="minorHAnsi" w:cstheme="minorHAnsi"/>
          <w:i/>
        </w:rPr>
      </w:pPr>
    </w:p>
    <w:p w:rsidR="007B579E" w:rsidRPr="00CF29F1" w:rsidRDefault="007B579E" w:rsidP="007B579E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</w:t>
      </w:r>
      <w:r w:rsidR="00047EB1" w:rsidRPr="00CF29F1">
        <w:rPr>
          <w:rFonts w:asciiTheme="minorHAnsi" w:hAnsiTheme="minorHAnsi" w:cstheme="minorHAnsi"/>
          <w:i/>
        </w:rPr>
        <w:t>cuantas</w:t>
      </w:r>
      <w:r w:rsidR="0017728D">
        <w:rPr>
          <w:rFonts w:asciiTheme="minorHAnsi" w:hAnsiTheme="minorHAnsi" w:cstheme="minorHAnsi"/>
          <w:i/>
        </w:rPr>
        <w:t xml:space="preserve">veces sea necesario dependiendo del número de </w:t>
      </w:r>
      <w:r w:rsidR="0081792D">
        <w:rPr>
          <w:rFonts w:asciiTheme="minorHAnsi" w:hAnsiTheme="minorHAnsi" w:cstheme="minorHAnsi"/>
          <w:i/>
        </w:rPr>
        <w:t xml:space="preserve">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9371AC" w:rsidTr="00F87EE9">
        <w:tc>
          <w:tcPr>
            <w:tcW w:w="14540" w:type="dxa"/>
          </w:tcPr>
          <w:p w:rsidR="007B579E" w:rsidRP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Realidad y Pensamiento Crítico</w:t>
            </w:r>
          </w:p>
        </w:tc>
      </w:tr>
    </w:tbl>
    <w:p w:rsidR="007D477D" w:rsidRDefault="007D477D" w:rsidP="007B579E">
      <w:pPr>
        <w:rPr>
          <w:rFonts w:asciiTheme="minorHAnsi" w:hAnsiTheme="minorHAnsi" w:cstheme="minorHAnsi"/>
          <w:b/>
        </w:rPr>
      </w:pPr>
    </w:p>
    <w:p w:rsidR="00996A8B" w:rsidRDefault="00996A8B" w:rsidP="007D47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Genérica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y </w:t>
      </w:r>
      <w:r w:rsidR="00017A68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tributos del MCC por lograr</w:t>
      </w:r>
    </w:p>
    <w:p w:rsidR="00996A8B" w:rsidRDefault="00996A8B" w:rsidP="007D477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Tr="007B579E">
        <w:trPr>
          <w:trHeight w:val="639"/>
        </w:trPr>
        <w:tc>
          <w:tcPr>
            <w:tcW w:w="6497" w:type="dxa"/>
          </w:tcPr>
          <w:p w:rsidR="00996A8B" w:rsidRDefault="00017A68" w:rsidP="007D477D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17A68" w:rsidRP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Pensamiento Crítico</w:t>
            </w:r>
          </w:p>
          <w:p w:rsidR="00017A68" w:rsidRPr="00AC52D6" w:rsidRDefault="00AC52D6" w:rsidP="007D477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C52D6">
              <w:rPr>
                <w:rFonts w:cs="Arno Pro"/>
                <w:b/>
                <w:i/>
                <w:color w:val="000000"/>
                <w:sz w:val="24"/>
                <w:szCs w:val="24"/>
              </w:rPr>
              <w:t>Sustenta una postura personal, integrando informádamente diversos puntos de vista, utilizando su capacidad de juicio.</w:t>
            </w:r>
          </w:p>
        </w:tc>
        <w:tc>
          <w:tcPr>
            <w:tcW w:w="6497" w:type="dxa"/>
          </w:tcPr>
          <w:p w:rsidR="00996A8B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o las competencias y atributos  que se logrará en la unidad de competencia.</w:t>
            </w:r>
          </w:p>
          <w:p w:rsidR="00AC52D6" w:rsidRDefault="00AC52D6" w:rsidP="00AC52D6">
            <w:pPr>
              <w:pStyle w:val="Pa17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 Sustenta una postura personal sobre temas de interés y relevancia general, considerando otros puntos de vista de manera crítica y reflexiva.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6.2. Evalúa argumentos y opiniones e identifica prejuicios y falacias.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6.3. Reconoce los propios prejuicios, modifica sus puntos de vista al conocer nuevas evidencias, e integra nuevos conocimientos y perspectivas al </w:t>
            </w:r>
            <w:r w:rsidRPr="00AC52D6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acervo con el que cuenta. </w:t>
            </w:r>
          </w:p>
          <w:p w:rsidR="00AC52D6" w:rsidRPr="00AC52D6" w:rsidRDefault="00AC52D6" w:rsidP="00AC5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CG 6.4. Estructura ideas y argumentos de manera clara, coherente y sintética.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E4584E" w:rsidRDefault="00E4584E" w:rsidP="00E458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E4584E" w:rsidRDefault="00E4584E" w:rsidP="00E4584E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Tr="007B579E">
        <w:trPr>
          <w:trHeight w:val="589"/>
        </w:trPr>
        <w:tc>
          <w:tcPr>
            <w:tcW w:w="6497" w:type="dxa"/>
          </w:tcPr>
          <w:p w:rsidR="00E4584E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competencia específica que se lograrán en la Unidad de competencia.</w:t>
            </w:r>
          </w:p>
          <w:p w:rsidR="00AC52D6" w:rsidRDefault="00AC52D6" w:rsidP="00017A68">
            <w:pPr>
              <w:rPr>
                <w:rFonts w:asciiTheme="minorHAnsi" w:hAnsiTheme="minorHAnsi" w:cstheme="minorHAnsi"/>
                <w:i/>
              </w:rPr>
            </w:pPr>
          </w:p>
          <w:p w:rsidR="00AC52D6" w:rsidRPr="00934CA9" w:rsidRDefault="00AC52D6" w:rsidP="00AC52D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934CA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Analiza el conocimiento como un proceso de construcción teórico-racional del hombre para identificar los distintos tipos de saberes como ejes fundamentales de la estructuración epistemológica de las ciencias.</w:t>
            </w:r>
          </w:p>
          <w:p w:rsidR="00AC52D6" w:rsidRPr="00AC52D6" w:rsidRDefault="00AC52D6" w:rsidP="00017A68">
            <w:pPr>
              <w:rPr>
                <w:rFonts w:asciiTheme="minorHAnsi" w:hAnsiTheme="minorHAnsi" w:cstheme="minorHAnsi"/>
                <w:i/>
                <w:lang w:val="es-ES"/>
              </w:rPr>
            </w:pP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E4584E" w:rsidRPr="00017A68" w:rsidRDefault="00017A68" w:rsidP="00017A68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las competencias disciplinares básicas y extendidas que se lograrán en la Unidad de competencia.</w:t>
            </w:r>
          </w:p>
          <w:p w:rsidR="00017A68" w:rsidRDefault="00017A68" w:rsidP="00017A68">
            <w:pPr>
              <w:rPr>
                <w:rFonts w:asciiTheme="minorHAnsi" w:hAnsiTheme="minorHAnsi" w:cstheme="minorHAnsi"/>
              </w:rPr>
            </w:pPr>
          </w:p>
          <w:p w:rsidR="00C30623" w:rsidRPr="00B8568D" w:rsidRDefault="00C30623" w:rsidP="00C3062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CDb-Hum 8 </w:t>
            </w:r>
          </w:p>
          <w:p w:rsidR="00C30623" w:rsidRPr="00B8568D" w:rsidRDefault="00C30623" w:rsidP="00C30623">
            <w:pPr>
              <w:pStyle w:val="Pa26"/>
              <w:jc w:val="both"/>
              <w:rPr>
                <w:rFonts w:ascii="Arial" w:hAnsi="Arial" w:cs="Arial"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t xml:space="preserve">Identifica los supuestos de los argumentos con los que se trata de convencer y analiza la confiabilidad de las fuentes de una manera crítica y justificada. </w:t>
            </w:r>
          </w:p>
          <w:p w:rsidR="00C30623" w:rsidRPr="00B8568D" w:rsidRDefault="00C30623" w:rsidP="00C3062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CDex-Hum 1 </w:t>
            </w:r>
          </w:p>
          <w:p w:rsidR="00C30623" w:rsidRPr="00B8568D" w:rsidRDefault="00C30623" w:rsidP="00C30623">
            <w:pPr>
              <w:pStyle w:val="Pa26"/>
              <w:jc w:val="both"/>
              <w:rPr>
                <w:rFonts w:ascii="Arial" w:hAnsi="Arial" w:cs="Arial"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t xml:space="preserve">Evalúa argumentos mediante criterios en los que se interrelacione consideraciones semánticas y pragmáticas con principios de lógica. </w:t>
            </w:r>
          </w:p>
          <w:p w:rsidR="00C30623" w:rsidRPr="00B8568D" w:rsidRDefault="00C30623" w:rsidP="00C3062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568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CDb-Com 3 </w:t>
            </w:r>
          </w:p>
          <w:p w:rsidR="00C30623" w:rsidRPr="00B8568D" w:rsidRDefault="00C30623" w:rsidP="00C30623">
            <w:pPr>
              <w:pStyle w:val="Pa26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B8568D">
              <w:rPr>
                <w:rFonts w:ascii="Arial" w:hAnsi="Arial" w:cs="Arial"/>
                <w:i/>
                <w:color w:val="000000"/>
              </w:rPr>
              <w:t>Plantea supuestos sobre los fenómenos naturales y culturales de su entorno con base en la consulta de diversas fuentes</w:t>
            </w:r>
            <w:r w:rsidRPr="00B8568D"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</w:p>
          <w:p w:rsidR="00C30623" w:rsidRPr="00017A68" w:rsidRDefault="00C30623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81792D" w:rsidRDefault="00017A68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Default="00017A68" w:rsidP="00F87EE9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017A68" w:rsidRPr="0081792D" w:rsidRDefault="0081792D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</w:t>
            </w:r>
            <w:r w:rsidR="00017A68" w:rsidRPr="0017728D">
              <w:rPr>
                <w:rFonts w:asciiTheme="minorHAnsi" w:hAnsiTheme="minorHAnsi"/>
                <w:b/>
                <w:i/>
                <w:lang w:val="es-ES"/>
              </w:rPr>
              <w:t>NDICAR SOLO AQUÉLLAS QUE SE LOGRARÁN EN LA UNIDAD DE COMPETENCIA.</w:t>
            </w:r>
          </w:p>
        </w:tc>
      </w:tr>
      <w:tr w:rsidR="00017A68" w:rsidRPr="0081792D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81792D" w:rsidRDefault="00017A68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lastRenderedPageBreak/>
              <w:t xml:space="preserve">Conocimientos (saber). Conceptual </w:t>
            </w:r>
          </w:p>
          <w:p w:rsidR="00017A68" w:rsidRPr="0081792D" w:rsidRDefault="00017A68" w:rsidP="00F87EE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017A68" w:rsidRDefault="00017A68" w:rsidP="00F87EE9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6A5081" w:rsidRDefault="006A5081" w:rsidP="00F87EE9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6A5081" w:rsidRPr="0081792D" w:rsidRDefault="006A5081" w:rsidP="00F87EE9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6A5081" w:rsidRPr="008F6861" w:rsidRDefault="006A5081" w:rsidP="006A5081">
            <w:pPr>
              <w:pStyle w:val="Prrafodelista"/>
              <w:numPr>
                <w:ilvl w:val="0"/>
                <w:numId w:val="14"/>
              </w:numPr>
              <w:ind w:left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Conceptos básicos sobre el proceso del conocimiento</w:t>
            </w:r>
          </w:p>
          <w:p w:rsidR="006A5081" w:rsidRPr="008F6861" w:rsidRDefault="006A5081" w:rsidP="006A5081">
            <w:pPr>
              <w:pStyle w:val="Prrafodelista"/>
              <w:numPr>
                <w:ilvl w:val="0"/>
                <w:numId w:val="14"/>
              </w:numPr>
              <w:ind w:left="454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8F686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Evolución histórica del conocimiento y desarrollo delas ciencias</w:t>
            </w:r>
          </w:p>
          <w:p w:rsidR="00017A68" w:rsidRPr="0081792D" w:rsidRDefault="00017A68" w:rsidP="00F87EE9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81792D" w:rsidRDefault="00017A68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Habilidades (saber hacer). Procedimental</w:t>
            </w:r>
          </w:p>
          <w:p w:rsidR="00017A68" w:rsidRPr="0081792D" w:rsidRDefault="00017A68" w:rsidP="00F87EE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017A68" w:rsidRDefault="00017A68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  <w:p w:rsidR="006A5081" w:rsidRDefault="006A5081" w:rsidP="00F87EE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</w:p>
          <w:p w:rsidR="006A5081" w:rsidRPr="006A5081" w:rsidRDefault="006A5081" w:rsidP="006A5081">
            <w:pPr>
              <w:pStyle w:val="Prrafodelista"/>
              <w:numPr>
                <w:ilvl w:val="0"/>
                <w:numId w:val="17"/>
              </w:numPr>
              <w:ind w:left="300" w:hanging="284"/>
              <w:jc w:val="both"/>
              <w:rPr>
                <w:rFonts w:asciiTheme="minorHAnsi" w:hAnsiTheme="minorHAnsi"/>
                <w:b/>
                <w:lang w:val="es-ES"/>
              </w:rPr>
            </w:pPr>
            <w:r w:rsidRPr="006A508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Aplica métodos y estrategias para el conocimiento de su entorno natural y social.</w:t>
            </w:r>
          </w:p>
        </w:tc>
        <w:tc>
          <w:tcPr>
            <w:tcW w:w="1533" w:type="pct"/>
            <w:shd w:val="clear" w:color="auto" w:fill="auto"/>
          </w:tcPr>
          <w:p w:rsidR="00017A68" w:rsidRPr="0081792D" w:rsidRDefault="00017A68" w:rsidP="00F87EE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Actitudes y valores (saber ser). Actitudinal</w:t>
            </w:r>
          </w:p>
          <w:p w:rsidR="00017A68" w:rsidRPr="0081792D" w:rsidRDefault="00017A68" w:rsidP="00F87EE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017A68" w:rsidRPr="0081792D" w:rsidRDefault="00017A68" w:rsidP="00F87EE9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6A5081" w:rsidRPr="00E253B9" w:rsidRDefault="006A5081" w:rsidP="006A5081">
            <w:pPr>
              <w:pStyle w:val="Prrafodelista"/>
              <w:numPr>
                <w:ilvl w:val="0"/>
                <w:numId w:val="14"/>
              </w:numPr>
              <w:ind w:left="346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E253B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Asume una posición crítica frente a los límites y posibilidades que ofrecen las ciencias para tener una mejor calidad de vida.</w:t>
            </w:r>
          </w:p>
          <w:p w:rsidR="00017A68" w:rsidRPr="006A5081" w:rsidRDefault="006A5081" w:rsidP="006A5081">
            <w:pPr>
              <w:pStyle w:val="Prrafodelista"/>
              <w:numPr>
                <w:ilvl w:val="0"/>
                <w:numId w:val="14"/>
              </w:numPr>
              <w:ind w:left="346" w:hanging="346"/>
              <w:jc w:val="both"/>
              <w:rPr>
                <w:rFonts w:asciiTheme="minorHAnsi" w:hAnsiTheme="minorHAnsi"/>
                <w:b/>
                <w:lang w:val="es-ES"/>
              </w:rPr>
            </w:pPr>
            <w:r w:rsidRPr="006A5081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Formula cuestionamientos a las aplicaciones de las ciencias y la tecnología.</w:t>
            </w:r>
          </w:p>
        </w:tc>
      </w:tr>
    </w:tbl>
    <w:p w:rsidR="00017A68" w:rsidRPr="00017A68" w:rsidRDefault="00017A68" w:rsidP="008B022A">
      <w:pPr>
        <w:rPr>
          <w:lang w:val="es-ES"/>
        </w:rPr>
      </w:pPr>
    </w:p>
    <w:p w:rsidR="00017A68" w:rsidRDefault="00017A68" w:rsidP="008B022A"/>
    <w:p w:rsidR="00017A68" w:rsidRDefault="00017A68" w:rsidP="008B022A"/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DF3220" w:rsidRPr="00CF29F1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No. de s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esión y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de aprendizaje</w:t>
            </w:r>
          </w:p>
          <w:p w:rsidR="00E4584E" w:rsidRPr="00D030A5" w:rsidRDefault="00E4584E" w:rsidP="00340E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tomar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 xml:space="preserve">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D030A5" w:rsidRDefault="00E4584E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CF29F1" w:rsidRDefault="00E4584E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Observaciones y/o 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omentarios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B537D4" w:rsidRPr="009371AC" w:rsidTr="00F87EE9">
        <w:tc>
          <w:tcPr>
            <w:tcW w:w="850" w:type="dxa"/>
            <w:vMerge/>
          </w:tcPr>
          <w:p w:rsidR="00E4584E" w:rsidRPr="009371AC" w:rsidRDefault="00E4584E" w:rsidP="007B72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vMerge/>
          </w:tcPr>
          <w:p w:rsidR="00E4584E" w:rsidRPr="009371AC" w:rsidRDefault="00E4584E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E4584E" w:rsidRDefault="00E4584E" w:rsidP="00E458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/>
          </w:tcPr>
          <w:p w:rsidR="00E4584E" w:rsidRPr="009371AC" w:rsidRDefault="00E4584E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DA46C2" w:rsidRDefault="00DA46C2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17/08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Encuadre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Socialización: Presentación individual y expectativas del NMS y del curso Comprensión de la Ciencia</w:t>
            </w:r>
          </w:p>
        </w:tc>
        <w:tc>
          <w:tcPr>
            <w:tcW w:w="1710" w:type="dxa"/>
          </w:tcPr>
          <w:p w:rsidR="00B537D4" w:rsidRDefault="00B537D4" w:rsidP="00B537D4">
            <w:pPr>
              <w:pStyle w:val="Prrafodelista"/>
              <w:numPr>
                <w:ilvl w:val="0"/>
                <w:numId w:val="16"/>
              </w:numPr>
              <w:ind w:left="234" w:hanging="234"/>
              <w:jc w:val="both"/>
              <w:rPr>
                <w:rFonts w:asciiTheme="minorHAnsi" w:hAnsiTheme="minorHAnsi" w:cstheme="minorHAnsi"/>
              </w:rPr>
            </w:pPr>
            <w:r w:rsidRPr="00B537D4">
              <w:rPr>
                <w:rFonts w:asciiTheme="minorHAnsi" w:hAnsiTheme="minorHAnsi" w:cstheme="minorHAnsi"/>
              </w:rPr>
              <w:t>Exposición de perfiles y competencias.</w:t>
            </w:r>
          </w:p>
          <w:p w:rsidR="00B537D4" w:rsidRPr="00B537D4" w:rsidRDefault="00B537D4" w:rsidP="00B537D4">
            <w:pPr>
              <w:pStyle w:val="Prrafodelista"/>
              <w:numPr>
                <w:ilvl w:val="0"/>
                <w:numId w:val="16"/>
              </w:numPr>
              <w:ind w:left="194" w:hanging="19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Acuerdos de productos y evaluación. </w:t>
            </w:r>
          </w:p>
        </w:tc>
        <w:tc>
          <w:tcPr>
            <w:tcW w:w="1710" w:type="dxa"/>
          </w:tcPr>
          <w:p w:rsidR="00B537D4" w:rsidRPr="00B537D4" w:rsidRDefault="00B537D4" w:rsidP="00B537D4">
            <w:pPr>
              <w:pStyle w:val="Prrafodelista"/>
              <w:numPr>
                <w:ilvl w:val="0"/>
                <w:numId w:val="16"/>
              </w:numPr>
              <w:ind w:left="178" w:hanging="178"/>
              <w:jc w:val="both"/>
              <w:rPr>
                <w:rFonts w:asciiTheme="minorHAnsi" w:hAnsiTheme="minorHAnsi" w:cstheme="minorHAnsi"/>
              </w:rPr>
            </w:pPr>
            <w:r w:rsidRPr="00B537D4">
              <w:rPr>
                <w:rFonts w:asciiTheme="minorHAnsi" w:hAnsiTheme="minorHAnsi" w:cstheme="minorHAnsi"/>
              </w:rPr>
              <w:t xml:space="preserve">Firma de los acuerdos </w:t>
            </w:r>
          </w:p>
        </w:tc>
        <w:tc>
          <w:tcPr>
            <w:tcW w:w="1519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</w:p>
          <w:p w:rsidR="00B537D4" w:rsidRPr="009371AC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41" w:type="dxa"/>
          </w:tcPr>
          <w:p w:rsidR="00B537D4" w:rsidRPr="009371AC" w:rsidRDefault="00DF3220" w:rsidP="00DF322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 firmado </w:t>
            </w:r>
            <w:r w:rsidR="00B537D4">
              <w:rPr>
                <w:rFonts w:asciiTheme="minorHAnsi" w:hAnsiTheme="minorHAnsi" w:cstheme="minorHAnsi"/>
              </w:rPr>
              <w:t>de los acuerdos del grupo.</w:t>
            </w: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3220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DA46C2" w:rsidRPr="009371AC" w:rsidRDefault="00DA46C2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18/08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Tema 1</w:t>
            </w:r>
          </w:p>
          <w:p w:rsidR="00B537D4" w:rsidRDefault="00B537D4" w:rsidP="00B537D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Proceso del Conocimiento</w:t>
            </w:r>
          </w:p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>
              <w:rPr>
                <w:b/>
                <w:i/>
                <w:lang w:val="es-ES"/>
              </w:rPr>
              <w:t>4 hrs.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19/08</w:t>
            </w:r>
          </w:p>
        </w:tc>
        <w:tc>
          <w:tcPr>
            <w:tcW w:w="2111" w:type="dxa"/>
            <w:shd w:val="clear" w:color="auto" w:fill="auto"/>
          </w:tcPr>
          <w:p w:rsidR="00B537D4" w:rsidRPr="00B537D4" w:rsidRDefault="00B537D4" w:rsidP="00B537D4">
            <w:pPr>
              <w:jc w:val="center"/>
              <w:rPr>
                <w:b/>
                <w:i/>
                <w:lang w:val="es-ES"/>
              </w:rPr>
            </w:pPr>
            <w:r w:rsidRPr="00B537D4">
              <w:rPr>
                <w:b/>
                <w:i/>
                <w:lang w:val="es-ES"/>
              </w:rPr>
              <w:t>Tema 1</w:t>
            </w:r>
          </w:p>
          <w:p w:rsidR="00B537D4" w:rsidRDefault="00B537D4" w:rsidP="00B537D4">
            <w:pPr>
              <w:jc w:val="center"/>
              <w:rPr>
                <w:b/>
                <w:i/>
                <w:lang w:val="es-ES"/>
              </w:rPr>
            </w:pPr>
            <w:r w:rsidRPr="00B537D4">
              <w:rPr>
                <w:b/>
                <w:i/>
                <w:lang w:val="es-ES"/>
              </w:rPr>
              <w:t>Proceso del Conocimiento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3220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21/08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Tema 2 </w:t>
            </w:r>
          </w:p>
          <w:p w:rsidR="00B537D4" w:rsidRPr="003F156A" w:rsidRDefault="00B537D4" w:rsidP="00B537D4">
            <w:pPr>
              <w:jc w:val="center"/>
              <w:rPr>
                <w:b/>
                <w:i/>
                <w:lang w:val="es-ES"/>
              </w:rPr>
            </w:pPr>
            <w:r w:rsidRPr="003F156A">
              <w:rPr>
                <w:b/>
                <w:i/>
                <w:lang w:val="es-ES"/>
              </w:rPr>
              <w:t xml:space="preserve">Formas de conocer, tipos y conocimiento </w:t>
            </w:r>
            <w:r>
              <w:rPr>
                <w:b/>
                <w:i/>
                <w:lang w:val="es-ES"/>
              </w:rPr>
              <w:t xml:space="preserve">6 </w:t>
            </w:r>
            <w:r w:rsidRPr="003F156A">
              <w:rPr>
                <w:b/>
                <w:i/>
                <w:lang w:val="es-ES"/>
              </w:rPr>
              <w:t>hrs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:rsidR="00727584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</w:t>
            </w:r>
          </w:p>
        </w:tc>
        <w:tc>
          <w:tcPr>
            <w:tcW w:w="2111" w:type="dxa"/>
            <w:shd w:val="clear" w:color="auto" w:fill="auto"/>
          </w:tcPr>
          <w:p w:rsidR="00B537D4" w:rsidRP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t xml:space="preserve">Tema 2 </w:t>
            </w:r>
          </w:p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t>Formas de conocer, tipos y conocimiento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:rsidR="00727584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25/08</w:t>
            </w:r>
          </w:p>
        </w:tc>
        <w:tc>
          <w:tcPr>
            <w:tcW w:w="2111" w:type="dxa"/>
            <w:shd w:val="clear" w:color="auto" w:fill="auto"/>
          </w:tcPr>
          <w:p w:rsidR="00B537D4" w:rsidRP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t xml:space="preserve">Tema 2 </w:t>
            </w:r>
          </w:p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t>Formas de conocer, tipos y conocimiento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3220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26/08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</w:rPr>
            </w:pPr>
            <w:r>
              <w:rPr>
                <w:b/>
              </w:rPr>
              <w:t>Tema 3</w:t>
            </w:r>
          </w:p>
          <w:p w:rsidR="00B537D4" w:rsidRPr="003F156A" w:rsidRDefault="00B537D4" w:rsidP="00B537D4">
            <w:pPr>
              <w:jc w:val="center"/>
              <w:rPr>
                <w:b/>
                <w:i/>
              </w:rPr>
            </w:pPr>
            <w:r w:rsidRPr="003F156A">
              <w:rPr>
                <w:b/>
                <w:i/>
              </w:rPr>
              <w:t xml:space="preserve">Conocimiento y pensamiento científico </w:t>
            </w:r>
          </w:p>
          <w:p w:rsidR="00B537D4" w:rsidRPr="00012081" w:rsidRDefault="00B537D4" w:rsidP="00B537D4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4 </w:t>
            </w:r>
            <w:r w:rsidRPr="003F156A">
              <w:rPr>
                <w:b/>
                <w:i/>
              </w:rPr>
              <w:t>hrs.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  <w:p w:rsidR="00727584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28/08</w:t>
            </w:r>
          </w:p>
        </w:tc>
        <w:tc>
          <w:tcPr>
            <w:tcW w:w="2111" w:type="dxa"/>
            <w:shd w:val="clear" w:color="auto" w:fill="auto"/>
          </w:tcPr>
          <w:p w:rsidR="00B537D4" w:rsidRPr="00B537D4" w:rsidRDefault="00B537D4" w:rsidP="00B537D4">
            <w:pPr>
              <w:jc w:val="center"/>
              <w:rPr>
                <w:b/>
              </w:rPr>
            </w:pPr>
            <w:r w:rsidRPr="00B537D4">
              <w:rPr>
                <w:b/>
              </w:rPr>
              <w:t>Tema 3</w:t>
            </w:r>
          </w:p>
          <w:p w:rsidR="00B537D4" w:rsidRPr="00B537D4" w:rsidRDefault="00B537D4" w:rsidP="00B537D4">
            <w:pPr>
              <w:jc w:val="center"/>
              <w:rPr>
                <w:b/>
                <w:i/>
              </w:rPr>
            </w:pPr>
            <w:r w:rsidRPr="00B537D4">
              <w:rPr>
                <w:b/>
                <w:i/>
              </w:rPr>
              <w:t>Conocimiento y pensamiento científico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3220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31/08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4</w:t>
            </w:r>
          </w:p>
          <w:p w:rsidR="00B537D4" w:rsidRPr="003F156A" w:rsidRDefault="00B537D4" w:rsidP="00B537D4">
            <w:pPr>
              <w:jc w:val="center"/>
              <w:rPr>
                <w:b/>
                <w:i/>
                <w:lang w:val="es-ES"/>
              </w:rPr>
            </w:pPr>
            <w:r w:rsidRPr="003F156A">
              <w:rPr>
                <w:b/>
                <w:i/>
                <w:lang w:val="es-ES"/>
              </w:rPr>
              <w:t>La Ciencia y su clasificación</w:t>
            </w:r>
          </w:p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 w:rsidRPr="003F156A">
              <w:rPr>
                <w:b/>
                <w:i/>
                <w:lang w:val="es-ES"/>
              </w:rPr>
              <w:t>4 hrs.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1/09</w:t>
            </w:r>
          </w:p>
        </w:tc>
        <w:tc>
          <w:tcPr>
            <w:tcW w:w="2111" w:type="dxa"/>
            <w:shd w:val="clear" w:color="auto" w:fill="auto"/>
          </w:tcPr>
          <w:p w:rsidR="00B537D4" w:rsidRP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lastRenderedPageBreak/>
              <w:t>Tema 4</w:t>
            </w:r>
          </w:p>
          <w:p w:rsidR="00B537D4" w:rsidRDefault="00B537D4" w:rsidP="00B537D4">
            <w:pPr>
              <w:jc w:val="center"/>
              <w:rPr>
                <w:b/>
                <w:lang w:val="es-ES"/>
              </w:rPr>
            </w:pPr>
            <w:r w:rsidRPr="00B537D4">
              <w:rPr>
                <w:b/>
                <w:lang w:val="es-ES"/>
              </w:rPr>
              <w:lastRenderedPageBreak/>
              <w:t>La Ciencia y su clasificación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F3220" w:rsidRPr="009371AC" w:rsidTr="005C0713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2/09</w:t>
            </w:r>
          </w:p>
        </w:tc>
        <w:tc>
          <w:tcPr>
            <w:tcW w:w="2111" w:type="dxa"/>
            <w:shd w:val="clear" w:color="auto" w:fill="auto"/>
          </w:tcPr>
          <w:p w:rsidR="00B537D4" w:rsidRDefault="00B537D4" w:rsidP="00B537D4">
            <w:pPr>
              <w:jc w:val="center"/>
              <w:rPr>
                <w:b/>
              </w:rPr>
            </w:pPr>
            <w:r>
              <w:rPr>
                <w:b/>
              </w:rPr>
              <w:t>Tema 5</w:t>
            </w:r>
          </w:p>
          <w:p w:rsidR="00B537D4" w:rsidRPr="003F156A" w:rsidRDefault="00B537D4" w:rsidP="00B537D4">
            <w:pPr>
              <w:jc w:val="center"/>
              <w:rPr>
                <w:b/>
                <w:i/>
              </w:rPr>
            </w:pPr>
            <w:r w:rsidRPr="003F156A">
              <w:rPr>
                <w:b/>
                <w:i/>
              </w:rPr>
              <w:t>Ciencia y Tecnología en la vida Cotidiana</w:t>
            </w:r>
          </w:p>
          <w:p w:rsidR="00B537D4" w:rsidRPr="00012081" w:rsidRDefault="00B537D4" w:rsidP="00B537D4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6 </w:t>
            </w:r>
            <w:r w:rsidRPr="003F156A">
              <w:rPr>
                <w:b/>
                <w:i/>
              </w:rPr>
              <w:t>hrs.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F87EE9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4/09</w:t>
            </w:r>
          </w:p>
        </w:tc>
        <w:tc>
          <w:tcPr>
            <w:tcW w:w="2111" w:type="dxa"/>
          </w:tcPr>
          <w:p w:rsidR="00B537D4" w:rsidRPr="00B537D4" w:rsidRDefault="00B537D4" w:rsidP="00B5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37D4">
              <w:rPr>
                <w:rFonts w:asciiTheme="minorHAnsi" w:hAnsiTheme="minorHAnsi" w:cstheme="minorHAnsi"/>
                <w:b/>
              </w:rPr>
              <w:t>Tema 5</w:t>
            </w:r>
          </w:p>
          <w:p w:rsidR="00B537D4" w:rsidRPr="00B537D4" w:rsidRDefault="00B537D4" w:rsidP="00B537D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537D4">
              <w:rPr>
                <w:rFonts w:asciiTheme="minorHAnsi" w:hAnsiTheme="minorHAnsi" w:cstheme="minorHAnsi"/>
                <w:b/>
                <w:i/>
              </w:rPr>
              <w:t>Ciencia y Tecnología en la vida Cotidiana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37D4" w:rsidRPr="009371AC" w:rsidTr="00F87EE9">
        <w:tc>
          <w:tcPr>
            <w:tcW w:w="850" w:type="dxa"/>
          </w:tcPr>
          <w:p w:rsidR="00B537D4" w:rsidRDefault="00B537D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:rsidR="00727584" w:rsidRPr="009371AC" w:rsidRDefault="00727584" w:rsidP="00B537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7/09</w:t>
            </w:r>
          </w:p>
        </w:tc>
        <w:tc>
          <w:tcPr>
            <w:tcW w:w="2111" w:type="dxa"/>
          </w:tcPr>
          <w:p w:rsidR="00B537D4" w:rsidRPr="00B537D4" w:rsidRDefault="00B537D4" w:rsidP="00B5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37D4">
              <w:rPr>
                <w:rFonts w:asciiTheme="minorHAnsi" w:hAnsiTheme="minorHAnsi" w:cstheme="minorHAnsi"/>
                <w:b/>
              </w:rPr>
              <w:t>Tema 5</w:t>
            </w:r>
          </w:p>
          <w:p w:rsidR="00B537D4" w:rsidRPr="00B537D4" w:rsidRDefault="00B537D4" w:rsidP="00B537D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537D4">
              <w:rPr>
                <w:rFonts w:asciiTheme="minorHAnsi" w:hAnsiTheme="minorHAnsi" w:cstheme="minorHAnsi"/>
                <w:b/>
                <w:i/>
              </w:rPr>
              <w:t>Ciencia y Tecnología en la vida Cotidiana</w:t>
            </w:r>
          </w:p>
        </w:tc>
        <w:tc>
          <w:tcPr>
            <w:tcW w:w="170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537D4" w:rsidRPr="009371AC" w:rsidRDefault="00B537D4" w:rsidP="00B537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4584E" w:rsidRDefault="00E4584E"/>
    <w:p w:rsidR="00017A68" w:rsidRDefault="00017A68"/>
    <w:tbl>
      <w:tblPr>
        <w:tblStyle w:val="Tablaconcuadrcula"/>
        <w:tblW w:w="0" w:type="auto"/>
        <w:tblLook w:val="04A0"/>
      </w:tblPr>
      <w:tblGrid>
        <w:gridCol w:w="12994"/>
      </w:tblGrid>
      <w:tr w:rsidR="009371AC" w:rsidRPr="009371AC" w:rsidTr="00E4584E">
        <w:tc>
          <w:tcPr>
            <w:tcW w:w="12994" w:type="dxa"/>
            <w:vAlign w:val="center"/>
          </w:tcPr>
          <w:p w:rsid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Recursos y materiales didácticos </w:t>
            </w:r>
            <w:r w:rsidRPr="00CF29F1">
              <w:rPr>
                <w:rFonts w:asciiTheme="minorHAnsi" w:hAnsiTheme="minorHAnsi" w:cstheme="minorHAnsi"/>
              </w:rPr>
              <w:t>(</w:t>
            </w:r>
            <w:r w:rsidR="009568F5">
              <w:rPr>
                <w:rFonts w:asciiTheme="minorHAnsi" w:hAnsiTheme="minorHAnsi" w:cstheme="minorHAnsi"/>
              </w:rPr>
              <w:t>Retomar</w:t>
            </w:r>
            <w:r w:rsidRPr="00CF29F1">
              <w:rPr>
                <w:rFonts w:asciiTheme="minorHAnsi" w:hAnsiTheme="minorHAnsi" w:cstheme="minorHAnsi"/>
              </w:rPr>
              <w:t xml:space="preserve"> de la planeación didáctica o los que requiera durante el curso</w:t>
            </w:r>
            <w:r w:rsidR="00CF29F1" w:rsidRPr="00CF29F1">
              <w:rPr>
                <w:rFonts w:asciiTheme="minorHAnsi" w:hAnsiTheme="minorHAnsi" w:cstheme="minorHAnsi"/>
              </w:rPr>
              <w:t>)</w:t>
            </w:r>
            <w:r w:rsidRPr="009371AC">
              <w:rPr>
                <w:rFonts w:asciiTheme="minorHAnsi" w:hAnsiTheme="minorHAnsi" w:cstheme="minorHAnsi"/>
                <w:b/>
              </w:rPr>
              <w:t>.</w:t>
            </w:r>
          </w:p>
          <w:p w:rsidR="002F4705" w:rsidRPr="009371AC" w:rsidRDefault="002F4705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Material Escolar: </w:t>
            </w:r>
          </w:p>
          <w:p w:rsidR="009371AC" w:rsidRDefault="002F4705" w:rsidP="002F470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Videos: </w:t>
            </w:r>
          </w:p>
          <w:p w:rsidR="002F4705" w:rsidRPr="009371AC" w:rsidRDefault="002F4705" w:rsidP="002F470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Lecturas:</w:t>
            </w:r>
          </w:p>
        </w:tc>
      </w:tr>
      <w:tr w:rsidR="009371AC" w:rsidRPr="009371AC" w:rsidTr="00E4584E">
        <w:tc>
          <w:tcPr>
            <w:tcW w:w="12994" w:type="dxa"/>
            <w:vAlign w:val="center"/>
          </w:tcPr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Bibliografía </w:t>
            </w:r>
            <w:r w:rsidRPr="00CF29F1">
              <w:rPr>
                <w:rFonts w:asciiTheme="minorHAnsi" w:hAnsiTheme="minorHAnsi" w:cstheme="minorHAnsi"/>
              </w:rPr>
              <w:t>(realizar la referencia APA</w:t>
            </w:r>
            <w:r w:rsidR="00CF29F1">
              <w:rPr>
                <w:rFonts w:asciiTheme="minorHAnsi" w:hAnsiTheme="minorHAnsi" w:cstheme="minorHAnsi"/>
              </w:rPr>
              <w:t>: N</w:t>
            </w:r>
            <w:r w:rsidRPr="00CF29F1">
              <w:rPr>
                <w:rFonts w:asciiTheme="minorHAnsi" w:hAnsiTheme="minorHAnsi" w:cstheme="minorHAnsi"/>
              </w:rPr>
              <w:t>ombre del autor. (Fecha). Título de la obra. País: editorial.)</w:t>
            </w:r>
          </w:p>
          <w:p w:rsidR="009371AC" w:rsidRDefault="009371AC" w:rsidP="007B72D8">
            <w:pPr>
              <w:rPr>
                <w:rFonts w:asciiTheme="minorHAnsi" w:hAnsiTheme="minorHAnsi" w:cstheme="minorHAnsi"/>
                <w:b/>
              </w:rPr>
            </w:pP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Chalmers, A. (2010). Qué es esa cosa llamada ciencia? Siglo XXI, España.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Nadal Egea, Alejandro, (2007), Ciencia y Tecnología en el desarrollo sustentable de México en Calva, J, (2007) Educación, ciencia, tecnología y competitividad. Agenda para el Desarrollo, Volumen 10. pág. 121-136 en http://biblioteca.diputados.gob.mx/janium/bv/ce/scpd/LX/educa_cienc_tec.pdf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Mendoza, Rudy. (2006).  Investigación cualitativa y cuantitativa - Diferencias y limitaciones en https://www.prospera.gob.mx/Portal/work/sites/Web/resources/ArchivoContent/ 1351 /Investigacion%20cualitativa%20y%20cuantitativa.pdf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 xml:space="preserve">Paradigmas de Investigación. Mtra Sonia Verónica Mortis Lozoya en 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 xml:space="preserve">http://biblioteca.itson.mx/oa/educacion/oa1/ParadigmasInvestigacion/index.htm 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 xml:space="preserve">Para los métodos que utilizan las ciencias: 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El Conocimento Científico: Origen, métodos y límites en: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http://www.acfilosofia.org/index.php/component/content/article/606-el-conocimiento-cientifico-origen-metodos-y-limites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lastRenderedPageBreak/>
              <w:t>Cómo planificar el desarrollo de una investigación en http://www.monografias.com/trabajos-pdf/planificar-desarrollo-investigacion/planificar-desarrollo-investigacion2.shtml#ixzz3d9GzXbUI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Zubiri, X. ¿Qué es investigar?. de http://www.zubiri.org/works/spanishworks/investigar.htm</w:t>
            </w:r>
          </w:p>
          <w:p w:rsidR="002F4705" w:rsidRPr="002F4705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Protocolo de investigación en http://www.udlap.mx/intranetWeb/centrodeescritura /files/notascompletas/Protocolo.pdf</w:t>
            </w:r>
          </w:p>
          <w:p w:rsidR="002F4705" w:rsidRPr="009371AC" w:rsidRDefault="002F4705" w:rsidP="002F4705">
            <w:pPr>
              <w:rPr>
                <w:rFonts w:asciiTheme="minorHAnsi" w:hAnsiTheme="minorHAnsi" w:cstheme="minorHAnsi"/>
                <w:b/>
              </w:rPr>
            </w:pPr>
            <w:r w:rsidRPr="002F4705">
              <w:rPr>
                <w:rFonts w:asciiTheme="minorHAnsi" w:hAnsiTheme="minorHAnsi" w:cstheme="minorHAnsi"/>
                <w:b/>
              </w:rPr>
              <w:t>Sabino, C. (1992). El proceso de investigación. Caracas: Panapo. de http://paginas.ufm.edu/sabino/word/proceso_investigacion.pdf</w:t>
            </w:r>
          </w:p>
          <w:p w:rsidR="009371AC" w:rsidRPr="009371AC" w:rsidRDefault="009371AC" w:rsidP="007B72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B022A" w:rsidRDefault="008B022A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Pr="00CF29F1" w:rsidRDefault="00AC52D6" w:rsidP="00AC52D6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cuantas </w:t>
      </w:r>
      <w:r>
        <w:rPr>
          <w:rFonts w:asciiTheme="minorHAnsi" w:hAnsiTheme="minorHAnsi" w:cstheme="minorHAnsi"/>
          <w:i/>
        </w:rPr>
        <w:t xml:space="preserve">veces sea necesario dependiendo del número de 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AC52D6" w:rsidRPr="009371AC" w:rsidRDefault="00AC52D6" w:rsidP="00AC52D6">
      <w:pPr>
        <w:rPr>
          <w:rFonts w:asciiTheme="minorHAnsi" w:hAnsiTheme="minorHAnsi" w:cstheme="minorHAnsi"/>
          <w:b/>
        </w:rPr>
      </w:pPr>
    </w:p>
    <w:p w:rsidR="00AC52D6" w:rsidRPr="009371AC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AC52D6" w:rsidRPr="009371AC" w:rsidTr="005C0713">
        <w:tc>
          <w:tcPr>
            <w:tcW w:w="14540" w:type="dxa"/>
          </w:tcPr>
          <w:p w:rsidR="00AC52D6" w:rsidRPr="00C30623" w:rsidRDefault="00C30623" w:rsidP="00C3062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623">
              <w:rPr>
                <w:rFonts w:ascii="Arial" w:hAnsi="Arial" w:cs="Arial"/>
                <w:b/>
                <w:i/>
                <w:sz w:val="24"/>
                <w:szCs w:val="24"/>
              </w:rPr>
              <w:t>Racionalidad y Problematización Epistemológica</w:t>
            </w: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Genéricas y atributos del MCC por lograr</w:t>
      </w: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AC52D6" w:rsidTr="005C0713">
        <w:trPr>
          <w:trHeight w:val="639"/>
        </w:trPr>
        <w:tc>
          <w:tcPr>
            <w:tcW w:w="6497" w:type="dxa"/>
          </w:tcPr>
          <w:p w:rsidR="00AC52D6" w:rsidRDefault="00AC52D6" w:rsidP="00AC52D6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C52D6" w:rsidRP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Pensamiento Crítico</w:t>
            </w:r>
          </w:p>
          <w:p w:rsidR="00AC52D6" w:rsidRPr="00AC52D6" w:rsidRDefault="00AC52D6" w:rsidP="00AC52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C52D6">
              <w:rPr>
                <w:rFonts w:cs="Arno Pro"/>
                <w:b/>
                <w:i/>
                <w:color w:val="000000"/>
                <w:sz w:val="24"/>
                <w:szCs w:val="24"/>
              </w:rPr>
              <w:t>Sustenta una postura personal, integrando informádamente diversos puntos de vista, utilizando su capacidad de juicio.</w:t>
            </w:r>
          </w:p>
        </w:tc>
        <w:tc>
          <w:tcPr>
            <w:tcW w:w="6497" w:type="dxa"/>
          </w:tcPr>
          <w:p w:rsidR="00AC52D6" w:rsidRDefault="00AC52D6" w:rsidP="00AC52D6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o las competencias y atributos  que se logrará en la unidad de competencia.</w:t>
            </w:r>
          </w:p>
          <w:p w:rsidR="00AC52D6" w:rsidRDefault="00AC52D6" w:rsidP="00AC52D6">
            <w:pPr>
              <w:pStyle w:val="Pa17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 Sustenta una postura personal sobre temas de interés y relevancia general, considerando otros puntos de vista de manera crítica y reflexiva.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6.2. Evalúa argumentos y opiniones e identifica prejuicios y falacias.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6.3. Reconoce los propios prejuicios, modifica sus puntos de vista al conocer nuevas evidencias, e integra nuevos conocimientos y perspectivas al acervo con el que cuenta. </w:t>
            </w:r>
          </w:p>
          <w:p w:rsidR="00AC52D6" w:rsidRPr="00AC52D6" w:rsidRDefault="00AC52D6" w:rsidP="00AC5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CG 6.4. Estructura ideas y argumentos de manera clara, coherente y sintética.</w:t>
            </w:r>
          </w:p>
          <w:p w:rsidR="00AC52D6" w:rsidRPr="00017A68" w:rsidRDefault="00AC52D6" w:rsidP="00AC52D6">
            <w:pPr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AC52D6" w:rsidTr="005C0713">
        <w:trPr>
          <w:trHeight w:val="589"/>
        </w:trPr>
        <w:tc>
          <w:tcPr>
            <w:tcW w:w="6497" w:type="dxa"/>
          </w:tcPr>
          <w:p w:rsidR="00AC52D6" w:rsidRDefault="00AC52D6" w:rsidP="005C0713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competencia específica que se lograrán en la Unidad de competencia.</w:t>
            </w:r>
          </w:p>
          <w:p w:rsidR="00C30623" w:rsidRDefault="00C30623" w:rsidP="005C0713">
            <w:pPr>
              <w:rPr>
                <w:rFonts w:asciiTheme="minorHAnsi" w:hAnsiTheme="minorHAnsi" w:cstheme="minorHAnsi"/>
                <w:i/>
              </w:rPr>
            </w:pPr>
          </w:p>
          <w:p w:rsidR="00C30623" w:rsidRPr="00017A68" w:rsidRDefault="00C30623" w:rsidP="005C0713">
            <w:pPr>
              <w:rPr>
                <w:rFonts w:asciiTheme="minorHAnsi" w:hAnsiTheme="minorHAnsi" w:cstheme="minorHAnsi"/>
                <w:i/>
              </w:rPr>
            </w:pPr>
            <w:r w:rsidRPr="006A7AD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Identifica y compara las características de los métodos empleados en las distintas ciencias para explicar la realidad de conformidad con los diferentes campos teóricos disciplinares.</w:t>
            </w:r>
          </w:p>
          <w:p w:rsidR="00AC52D6" w:rsidRPr="00017A68" w:rsidRDefault="00AC52D6" w:rsidP="005C07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AC52D6" w:rsidRPr="00017A68" w:rsidRDefault="00AC52D6" w:rsidP="005C0713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las competencias disciplinares básicas y extendidas que se lograrán en la Unidad de competencia.</w:t>
            </w:r>
          </w:p>
          <w:p w:rsidR="00AC52D6" w:rsidRDefault="00AC52D6" w:rsidP="005C0713">
            <w:pPr>
              <w:rPr>
                <w:rFonts w:asciiTheme="minorHAnsi" w:hAnsiTheme="minorHAnsi" w:cstheme="minorHAnsi"/>
              </w:rPr>
            </w:pPr>
          </w:p>
          <w:p w:rsidR="00C30623" w:rsidRPr="00F87EE9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 4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Distingue la importancia de la ciencia y la tecnología y su trascendencia en el desarrollo de su comunidad con fundamentos filosóficos.</w:t>
            </w:r>
          </w:p>
          <w:p w:rsidR="00C30623" w:rsidRPr="00F87EE9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</w:t>
            </w: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6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Define con razones coherentes sus juicios sobre aspectos de su entorno.</w:t>
            </w:r>
          </w:p>
          <w:p w:rsidR="00C30623" w:rsidRDefault="00C30623" w:rsidP="00C30623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F87EE9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CDex-Hum 8</w:t>
            </w:r>
            <w:r w:rsidRPr="00F87EE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Reconoce los elementos teóricos y metodológicos de diversas corrientes del pensamiento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.</w:t>
            </w:r>
          </w:p>
          <w:p w:rsidR="00C30623" w:rsidRPr="00017A68" w:rsidRDefault="00C30623" w:rsidP="00C30623">
            <w:pPr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AC52D6" w:rsidRPr="0081792D" w:rsidTr="005C0713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AC52D6" w:rsidRPr="0081792D" w:rsidTr="005C0713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AC52D6" w:rsidRDefault="00AC52D6" w:rsidP="005C0713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INDICAR SOLO AQUÉLLAS QUE SE LOGRARÁN EN LA UNIDAD DE COMPETENCIA.</w:t>
            </w:r>
          </w:p>
        </w:tc>
      </w:tr>
      <w:tr w:rsidR="00AC52D6" w:rsidRPr="0081792D" w:rsidTr="005C0713">
        <w:trPr>
          <w:trHeight w:val="1775"/>
        </w:trPr>
        <w:tc>
          <w:tcPr>
            <w:tcW w:w="1908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 xml:space="preserve">Conocimientos (saber). Conceptual 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D35C05" w:rsidRDefault="00D35C05" w:rsidP="00D35C0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Métodos cualitativos</w:t>
            </w:r>
          </w:p>
          <w:p w:rsidR="00D35C05" w:rsidRDefault="00D35C05" w:rsidP="00D35C0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</w:p>
          <w:p w:rsidR="00AC52D6" w:rsidRPr="0081792D" w:rsidRDefault="00D35C05" w:rsidP="00D35C05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Métodos</w:t>
            </w: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cuantitativos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: </w:t>
            </w:r>
            <w:r w:rsidRPr="003571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 recopilación de gran volumen de datos estadísticos </w:t>
            </w:r>
            <w:r w:rsidRPr="0035712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descriptivos y la utilización de técnicas de muestreo, modelos matemáticos avanzados y simulaciones informáticas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 La encuesta.</w:t>
            </w:r>
          </w:p>
        </w:tc>
        <w:tc>
          <w:tcPr>
            <w:tcW w:w="1559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lastRenderedPageBreak/>
              <w:t>Habilidades (saber hacer). Procedimental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AC52D6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  <w:p w:rsidR="00D35C05" w:rsidRPr="0081792D" w:rsidRDefault="00D35C05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Aplica métodos y estrategias para el conocimiento de su entorno natural y social.</w:t>
            </w:r>
          </w:p>
        </w:tc>
        <w:tc>
          <w:tcPr>
            <w:tcW w:w="1533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Actitudes y valores (saber ser). Actitudinal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AC52D6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D35C05" w:rsidRDefault="00D35C05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D35C05" w:rsidRDefault="00D35C05" w:rsidP="00D35C0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• Muestra interés por la búsqueda </w:t>
            </w: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lastRenderedPageBreak/>
              <w:t>de nuevos conocimientos.</w:t>
            </w:r>
          </w:p>
          <w:p w:rsidR="00D35C05" w:rsidRPr="003F156A" w:rsidRDefault="00D35C05" w:rsidP="00D35C0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</w:pPr>
            <w:r w:rsidRPr="003F156A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• Es sensible a los problemas apremiantes de su entorno natural y social.</w:t>
            </w:r>
          </w:p>
          <w:p w:rsidR="00D35C05" w:rsidRPr="0081792D" w:rsidRDefault="00D35C05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:rsidR="00AC52D6" w:rsidRPr="00017A68" w:rsidRDefault="00AC52D6" w:rsidP="00AC52D6">
      <w:pPr>
        <w:rPr>
          <w:lang w:val="es-ES"/>
        </w:rPr>
      </w:pPr>
    </w:p>
    <w:p w:rsidR="00AC52D6" w:rsidRDefault="00AC52D6" w:rsidP="00AC52D6"/>
    <w:p w:rsidR="00AC52D6" w:rsidRDefault="00AC52D6" w:rsidP="00AC52D6"/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AC52D6" w:rsidRPr="00CF29F1" w:rsidTr="005C0713">
        <w:trPr>
          <w:trHeight w:val="832"/>
        </w:trPr>
        <w:tc>
          <w:tcPr>
            <w:tcW w:w="850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No. de s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esión y</w:t>
            </w:r>
          </w:p>
          <w:p w:rsidR="00AC52D6" w:rsidRPr="00CF29F1" w:rsidRDefault="00727584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AC52D6"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echa</w:t>
            </w:r>
          </w:p>
        </w:tc>
        <w:tc>
          <w:tcPr>
            <w:tcW w:w="2111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de aprendizaje</w:t>
            </w:r>
          </w:p>
          <w:p w:rsidR="00AC52D6" w:rsidRPr="00D030A5" w:rsidRDefault="00AC52D6" w:rsidP="005C07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tomar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 xml:space="preserve">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AC52D6" w:rsidRPr="00D030A5" w:rsidRDefault="00AC52D6" w:rsidP="005C07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Observaciones y/o 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omentarios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AC52D6" w:rsidRPr="009371AC" w:rsidTr="005C0713">
        <w:tc>
          <w:tcPr>
            <w:tcW w:w="850" w:type="dxa"/>
            <w:vMerge/>
          </w:tcPr>
          <w:p w:rsidR="00AC52D6" w:rsidRPr="009371AC" w:rsidRDefault="00AC52D6" w:rsidP="005C07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vMerge/>
          </w:tcPr>
          <w:p w:rsidR="00AC52D6" w:rsidRPr="009371AC" w:rsidRDefault="00AC52D6" w:rsidP="005C07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5C0713">
        <w:tc>
          <w:tcPr>
            <w:tcW w:w="850" w:type="dxa"/>
          </w:tcPr>
          <w:p w:rsidR="005C0713" w:rsidRDefault="00D35C05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  <w:p w:rsidR="00727584" w:rsidRPr="009371AC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8/09</w:t>
            </w:r>
          </w:p>
        </w:tc>
        <w:tc>
          <w:tcPr>
            <w:tcW w:w="2111" w:type="dxa"/>
            <w:shd w:val="clear" w:color="auto" w:fill="auto"/>
          </w:tcPr>
          <w:p w:rsidR="005C0713" w:rsidRDefault="005C0713" w:rsidP="005C071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1</w:t>
            </w:r>
          </w:p>
          <w:p w:rsidR="005C0713" w:rsidRDefault="005C0713" w:rsidP="005C071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Metodologías</w:t>
            </w:r>
          </w:p>
          <w:p w:rsidR="005C0713" w:rsidRDefault="008A0584" w:rsidP="008A05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  <w:r w:rsidR="005C0713">
              <w:rPr>
                <w:b/>
                <w:lang w:val="es-ES"/>
              </w:rPr>
              <w:t>hrs.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D35C05">
        <w:trPr>
          <w:trHeight w:val="832"/>
        </w:trPr>
        <w:tc>
          <w:tcPr>
            <w:tcW w:w="850" w:type="dxa"/>
          </w:tcPr>
          <w:p w:rsidR="005C0713" w:rsidRDefault="00D35C05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727584" w:rsidRPr="009371AC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9/09</w:t>
            </w:r>
          </w:p>
        </w:tc>
        <w:tc>
          <w:tcPr>
            <w:tcW w:w="2111" w:type="dxa"/>
            <w:shd w:val="clear" w:color="auto" w:fill="auto"/>
          </w:tcPr>
          <w:p w:rsidR="005C0713" w:rsidRPr="005C0713" w:rsidRDefault="005C0713" w:rsidP="005C0713">
            <w:pPr>
              <w:jc w:val="center"/>
              <w:rPr>
                <w:b/>
                <w:lang w:val="es-ES"/>
              </w:rPr>
            </w:pPr>
            <w:r w:rsidRPr="005C0713">
              <w:rPr>
                <w:b/>
                <w:lang w:val="es-ES"/>
              </w:rPr>
              <w:t>Tema 1</w:t>
            </w:r>
          </w:p>
          <w:p w:rsidR="005C0713" w:rsidRDefault="005C0713" w:rsidP="005C0713">
            <w:pPr>
              <w:jc w:val="center"/>
              <w:rPr>
                <w:b/>
                <w:lang w:val="es-ES"/>
              </w:rPr>
            </w:pPr>
            <w:r w:rsidRPr="005C0713">
              <w:rPr>
                <w:b/>
                <w:lang w:val="es-ES"/>
              </w:rPr>
              <w:t>Métodos y Metodologías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5C0713">
        <w:tc>
          <w:tcPr>
            <w:tcW w:w="850" w:type="dxa"/>
          </w:tcPr>
          <w:p w:rsidR="005C0713" w:rsidRDefault="00D35C05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  <w:p w:rsidR="00727584" w:rsidRPr="009371AC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11/09</w:t>
            </w:r>
          </w:p>
        </w:tc>
        <w:tc>
          <w:tcPr>
            <w:tcW w:w="2111" w:type="dxa"/>
          </w:tcPr>
          <w:p w:rsidR="005C0713" w:rsidRPr="005C0713" w:rsidRDefault="005C0713" w:rsidP="005C07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0713">
              <w:rPr>
                <w:rFonts w:asciiTheme="minorHAnsi" w:hAnsiTheme="minorHAnsi" w:cstheme="minorHAnsi"/>
                <w:b/>
              </w:rPr>
              <w:t>Tema 1</w:t>
            </w:r>
          </w:p>
          <w:p w:rsidR="005C0713" w:rsidRPr="005C0713" w:rsidRDefault="005C0713" w:rsidP="005C07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0713">
              <w:rPr>
                <w:rFonts w:asciiTheme="minorHAnsi" w:hAnsiTheme="minorHAnsi" w:cstheme="minorHAnsi"/>
                <w:b/>
              </w:rPr>
              <w:t>Métodos y Metodologías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5C0713">
        <w:tc>
          <w:tcPr>
            <w:tcW w:w="850" w:type="dxa"/>
          </w:tcPr>
          <w:p w:rsidR="005C0713" w:rsidRDefault="00D35C05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  <w:p w:rsidR="00727584" w:rsidRPr="009371AC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14/09</w:t>
            </w:r>
          </w:p>
        </w:tc>
        <w:tc>
          <w:tcPr>
            <w:tcW w:w="2111" w:type="dxa"/>
          </w:tcPr>
          <w:p w:rsidR="005C0713" w:rsidRPr="005C0713" w:rsidRDefault="005C0713" w:rsidP="005C07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0713">
              <w:rPr>
                <w:rFonts w:asciiTheme="minorHAnsi" w:hAnsiTheme="minorHAnsi" w:cstheme="minorHAnsi"/>
                <w:b/>
              </w:rPr>
              <w:t>Tema 1</w:t>
            </w:r>
          </w:p>
          <w:p w:rsidR="005C0713" w:rsidRPr="005C0713" w:rsidRDefault="005C0713" w:rsidP="005C07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0713">
              <w:rPr>
                <w:rFonts w:asciiTheme="minorHAnsi" w:hAnsiTheme="minorHAnsi" w:cstheme="minorHAnsi"/>
                <w:b/>
              </w:rPr>
              <w:t>Métodos y Metodologías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0584" w:rsidRPr="009371AC" w:rsidTr="005C0713">
        <w:tc>
          <w:tcPr>
            <w:tcW w:w="850" w:type="dxa"/>
          </w:tcPr>
          <w:p w:rsidR="008A0584" w:rsidRDefault="008A0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  <w:p w:rsidR="00727584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15/09</w:t>
            </w:r>
          </w:p>
        </w:tc>
        <w:tc>
          <w:tcPr>
            <w:tcW w:w="2111" w:type="dxa"/>
          </w:tcPr>
          <w:p w:rsidR="008A0584" w:rsidRPr="008A0584" w:rsidRDefault="008A0584" w:rsidP="008A05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0584">
              <w:rPr>
                <w:rFonts w:asciiTheme="minorHAnsi" w:hAnsiTheme="minorHAnsi" w:cstheme="minorHAnsi"/>
                <w:b/>
              </w:rPr>
              <w:t>Tema 1</w:t>
            </w:r>
          </w:p>
          <w:p w:rsidR="008A0584" w:rsidRPr="005C0713" w:rsidRDefault="008A0584" w:rsidP="008A05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0584">
              <w:rPr>
                <w:rFonts w:asciiTheme="minorHAnsi" w:hAnsiTheme="minorHAnsi" w:cstheme="minorHAnsi"/>
                <w:b/>
              </w:rPr>
              <w:t>Métodos y Metodologías</w:t>
            </w:r>
          </w:p>
        </w:tc>
        <w:tc>
          <w:tcPr>
            <w:tcW w:w="1709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8A0584" w:rsidRPr="009371AC" w:rsidRDefault="008A0584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5C0713">
        <w:tc>
          <w:tcPr>
            <w:tcW w:w="850" w:type="dxa"/>
          </w:tcPr>
          <w:p w:rsidR="005C0713" w:rsidRDefault="008A0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  <w:p w:rsidR="00727584" w:rsidRPr="009371AC" w:rsidRDefault="00727584" w:rsidP="005C07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18/09</w:t>
            </w:r>
          </w:p>
        </w:tc>
        <w:tc>
          <w:tcPr>
            <w:tcW w:w="2111" w:type="dxa"/>
          </w:tcPr>
          <w:p w:rsidR="005C0713" w:rsidRDefault="005C0713" w:rsidP="005C071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2</w:t>
            </w:r>
          </w:p>
          <w:p w:rsidR="005C0713" w:rsidRDefault="005C0713" w:rsidP="005C071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Desarrollo de </w:t>
            </w:r>
            <w:r>
              <w:rPr>
                <w:b/>
                <w:lang w:val="es-ES"/>
              </w:rPr>
              <w:lastRenderedPageBreak/>
              <w:t>Investigación</w:t>
            </w:r>
          </w:p>
          <w:p w:rsidR="005C0713" w:rsidRPr="009371AC" w:rsidRDefault="008A0584" w:rsidP="008A05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lang w:val="es-ES"/>
              </w:rPr>
              <w:t>4</w:t>
            </w:r>
            <w:r w:rsidR="005C0713">
              <w:rPr>
                <w:b/>
                <w:lang w:val="es-ES"/>
              </w:rPr>
              <w:t>hrs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C0713" w:rsidRPr="009371AC" w:rsidTr="005C0713">
        <w:tc>
          <w:tcPr>
            <w:tcW w:w="850" w:type="dxa"/>
          </w:tcPr>
          <w:p w:rsidR="005C0713" w:rsidRDefault="008A0584" w:rsidP="008A05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</w:p>
          <w:p w:rsidR="00727584" w:rsidRPr="009371AC" w:rsidRDefault="00727584" w:rsidP="008A05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21/09</w:t>
            </w:r>
          </w:p>
        </w:tc>
        <w:tc>
          <w:tcPr>
            <w:tcW w:w="2111" w:type="dxa"/>
          </w:tcPr>
          <w:p w:rsidR="00D35C05" w:rsidRPr="00D35C05" w:rsidRDefault="00D35C05" w:rsidP="00D35C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C05">
              <w:rPr>
                <w:rFonts w:asciiTheme="minorHAnsi" w:hAnsiTheme="minorHAnsi" w:cstheme="minorHAnsi"/>
                <w:b/>
              </w:rPr>
              <w:t>Tema 2</w:t>
            </w:r>
          </w:p>
          <w:p w:rsidR="005C0713" w:rsidRPr="00D35C05" w:rsidRDefault="00D35C05" w:rsidP="00D35C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C05">
              <w:rPr>
                <w:rFonts w:asciiTheme="minorHAnsi" w:hAnsiTheme="minorHAnsi" w:cstheme="minorHAnsi"/>
                <w:b/>
              </w:rPr>
              <w:t>Desarrollo de Investigación</w:t>
            </w:r>
          </w:p>
        </w:tc>
        <w:tc>
          <w:tcPr>
            <w:tcW w:w="170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5C0713" w:rsidRPr="009371AC" w:rsidRDefault="005C0713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AC52D6"/>
    <w:p w:rsidR="00AC52D6" w:rsidRDefault="00AC52D6" w:rsidP="00AC52D6"/>
    <w:tbl>
      <w:tblPr>
        <w:tblStyle w:val="Tablaconcuadrcula"/>
        <w:tblW w:w="0" w:type="auto"/>
        <w:tblLook w:val="04A0"/>
      </w:tblPr>
      <w:tblGrid>
        <w:gridCol w:w="12994"/>
      </w:tblGrid>
      <w:tr w:rsidR="00AC52D6" w:rsidRPr="009371AC" w:rsidTr="005C0713">
        <w:tc>
          <w:tcPr>
            <w:tcW w:w="12994" w:type="dxa"/>
            <w:vAlign w:val="center"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Recursos y materiales didácticos </w:t>
            </w:r>
            <w:r w:rsidRPr="00CF29F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Retomar</w:t>
            </w:r>
            <w:r w:rsidRPr="00CF29F1">
              <w:rPr>
                <w:rFonts w:asciiTheme="minorHAnsi" w:hAnsiTheme="minorHAnsi" w:cstheme="minorHAnsi"/>
              </w:rPr>
              <w:t xml:space="preserve"> de la planeación didáctica o los que requiera durante el curso)</w:t>
            </w:r>
            <w:r w:rsidRPr="009371AC">
              <w:rPr>
                <w:rFonts w:asciiTheme="minorHAnsi" w:hAnsiTheme="minorHAnsi" w:cstheme="minorHAnsi"/>
                <w:b/>
              </w:rPr>
              <w:t>.</w:t>
            </w: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52D6" w:rsidRPr="009371AC" w:rsidTr="005C0713">
        <w:tc>
          <w:tcPr>
            <w:tcW w:w="12994" w:type="dxa"/>
            <w:vAlign w:val="center"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Bibliografía </w:t>
            </w:r>
            <w:r w:rsidRPr="00CF29F1">
              <w:rPr>
                <w:rFonts w:asciiTheme="minorHAnsi" w:hAnsiTheme="minorHAnsi" w:cstheme="minorHAnsi"/>
              </w:rPr>
              <w:t>(realizar la referencia APA</w:t>
            </w:r>
            <w:r>
              <w:rPr>
                <w:rFonts w:asciiTheme="minorHAnsi" w:hAnsiTheme="minorHAnsi" w:cstheme="minorHAnsi"/>
              </w:rPr>
              <w:t>: N</w:t>
            </w:r>
            <w:r w:rsidRPr="00CF29F1">
              <w:rPr>
                <w:rFonts w:asciiTheme="minorHAnsi" w:hAnsiTheme="minorHAnsi" w:cstheme="minorHAnsi"/>
              </w:rPr>
              <w:t>ombre del autor. (Fecha). Título de la obra. País: editorial.)</w:t>
            </w:r>
          </w:p>
          <w:p w:rsidR="00AC52D6" w:rsidRPr="009371AC" w:rsidRDefault="00AC52D6" w:rsidP="005C0713">
            <w:pPr>
              <w:rPr>
                <w:rFonts w:asciiTheme="minorHAnsi" w:hAnsiTheme="minorHAnsi" w:cstheme="minorHAnsi"/>
                <w:b/>
              </w:rPr>
            </w:pP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Pr="00CF29F1" w:rsidRDefault="00AC52D6" w:rsidP="00AC52D6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cuantas </w:t>
      </w:r>
      <w:r>
        <w:rPr>
          <w:rFonts w:asciiTheme="minorHAnsi" w:hAnsiTheme="minorHAnsi" w:cstheme="minorHAnsi"/>
          <w:i/>
        </w:rPr>
        <w:t xml:space="preserve">veces sea necesario dependiendo del número de 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AC52D6" w:rsidRPr="009371AC" w:rsidRDefault="00AC52D6" w:rsidP="00AC52D6">
      <w:pPr>
        <w:rPr>
          <w:rFonts w:asciiTheme="minorHAnsi" w:hAnsiTheme="minorHAnsi" w:cstheme="minorHAnsi"/>
          <w:b/>
        </w:rPr>
      </w:pPr>
    </w:p>
    <w:p w:rsidR="00AC52D6" w:rsidRPr="009371AC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AC52D6" w:rsidRPr="009371AC" w:rsidTr="005C0713">
        <w:tc>
          <w:tcPr>
            <w:tcW w:w="14540" w:type="dxa"/>
          </w:tcPr>
          <w:p w:rsidR="00AC52D6" w:rsidRPr="00C30623" w:rsidRDefault="00C30623" w:rsidP="00C3062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0623">
              <w:rPr>
                <w:rFonts w:ascii="Arial" w:hAnsi="Arial" w:cs="Arial"/>
                <w:b/>
                <w:i/>
                <w:sz w:val="24"/>
                <w:szCs w:val="24"/>
              </w:rPr>
              <w:t>Vida Cotidiana y Construcción Metodológica</w:t>
            </w: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Genéricas y atributos del MCC por lograr</w:t>
      </w: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AC52D6" w:rsidTr="005C0713">
        <w:trPr>
          <w:trHeight w:val="639"/>
        </w:trPr>
        <w:tc>
          <w:tcPr>
            <w:tcW w:w="6497" w:type="dxa"/>
          </w:tcPr>
          <w:p w:rsidR="00AC52D6" w:rsidRDefault="00AC52D6" w:rsidP="00AC52D6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C52D6" w:rsidRPr="00AC52D6" w:rsidRDefault="00AC52D6" w:rsidP="00AC52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sz w:val="24"/>
                <w:szCs w:val="24"/>
              </w:rPr>
              <w:t>Pensamiento Crítico</w:t>
            </w:r>
          </w:p>
          <w:p w:rsidR="00AC52D6" w:rsidRPr="00AC52D6" w:rsidRDefault="00AC52D6" w:rsidP="00AC52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C52D6">
              <w:rPr>
                <w:rFonts w:cs="Arno Pro"/>
                <w:b/>
                <w:i/>
                <w:color w:val="000000"/>
                <w:sz w:val="24"/>
                <w:szCs w:val="24"/>
              </w:rPr>
              <w:t>Sustenta una postura personal, integrando informádamente diversos puntos de vista, utilizando su capacidad de juicio.</w:t>
            </w:r>
          </w:p>
        </w:tc>
        <w:tc>
          <w:tcPr>
            <w:tcW w:w="6497" w:type="dxa"/>
          </w:tcPr>
          <w:p w:rsidR="00AC52D6" w:rsidRDefault="00AC52D6" w:rsidP="00AC52D6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o las competencias y atributos  que se logrará en la unidad de competencia.</w:t>
            </w:r>
          </w:p>
          <w:p w:rsidR="00AC52D6" w:rsidRDefault="00AC52D6" w:rsidP="00AC52D6">
            <w:pPr>
              <w:pStyle w:val="Pa17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 Sustenta una postura personal sobre temas de interés y relevancia general, considerando otros puntos de vista de manera crítica y reflexiva.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6.2. Evalúa argumentos y opiniones e identifica prejuicios y falacias. </w:t>
            </w:r>
          </w:p>
          <w:p w:rsidR="00AC52D6" w:rsidRPr="00AC52D6" w:rsidRDefault="00AC52D6" w:rsidP="00AC52D6">
            <w:pPr>
              <w:pStyle w:val="Pa17"/>
              <w:ind w:left="720" w:hanging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</w:rPr>
              <w:t xml:space="preserve">CG 6.3. Reconoce los propios prejuicios, modifica sus </w:t>
            </w:r>
            <w:r w:rsidRPr="00AC52D6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puntos de vista al conocer nuevas evidencias, e integra nuevos conocimientos y perspectivas al acervo con el que cuenta. </w:t>
            </w:r>
          </w:p>
          <w:p w:rsidR="00AC52D6" w:rsidRPr="00AC52D6" w:rsidRDefault="00AC52D6" w:rsidP="00AC5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52D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CG 6.4. Estructura ideas y argumentos de manera clara, coherente y sintética.</w:t>
            </w:r>
          </w:p>
          <w:p w:rsidR="00AC52D6" w:rsidRPr="00017A68" w:rsidRDefault="00AC52D6" w:rsidP="00AC52D6">
            <w:pPr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AC52D6" w:rsidTr="005C0713">
        <w:trPr>
          <w:trHeight w:val="589"/>
        </w:trPr>
        <w:tc>
          <w:tcPr>
            <w:tcW w:w="6497" w:type="dxa"/>
          </w:tcPr>
          <w:p w:rsidR="00AC52D6" w:rsidRDefault="00AC52D6" w:rsidP="005C0713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 competencia específica que se lograrán en la Unidad de competencia.</w:t>
            </w:r>
          </w:p>
          <w:p w:rsidR="00C30623" w:rsidRDefault="00C30623" w:rsidP="005C0713">
            <w:pPr>
              <w:rPr>
                <w:rFonts w:asciiTheme="minorHAnsi" w:hAnsiTheme="minorHAnsi" w:cstheme="minorHAnsi"/>
                <w:i/>
              </w:rPr>
            </w:pPr>
          </w:p>
          <w:p w:rsidR="00C30623" w:rsidRPr="005E247B" w:rsidRDefault="00C30623" w:rsidP="00C30623">
            <w:pPr>
              <w:pStyle w:val="Pa26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5E247B">
              <w:rPr>
                <w:rFonts w:ascii="Arial" w:hAnsi="Arial" w:cs="Arial"/>
                <w:b/>
                <w:i/>
                <w:color w:val="000000"/>
              </w:rPr>
              <w:t xml:space="preserve">Valora y aplica procedimientos metodológicos para comprender y explicar los fenómenos naturales y sociales en su entorno. </w:t>
            </w:r>
          </w:p>
          <w:p w:rsidR="00C30623" w:rsidRPr="00017A68" w:rsidRDefault="00C30623" w:rsidP="005C0713">
            <w:pPr>
              <w:rPr>
                <w:rFonts w:asciiTheme="minorHAnsi" w:hAnsiTheme="minorHAnsi" w:cstheme="minorHAnsi"/>
                <w:i/>
              </w:rPr>
            </w:pPr>
          </w:p>
          <w:p w:rsidR="00AC52D6" w:rsidRPr="00017A68" w:rsidRDefault="00AC52D6" w:rsidP="005C07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AC52D6" w:rsidRPr="00017A68" w:rsidRDefault="00AC52D6" w:rsidP="005C0713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las competencias disciplinares básicas y extendidas que se lograrán en la Unidad de competencia.</w:t>
            </w:r>
          </w:p>
          <w:p w:rsidR="00AC52D6" w:rsidRDefault="00AC52D6" w:rsidP="005C0713">
            <w:pPr>
              <w:rPr>
                <w:rFonts w:asciiTheme="minorHAnsi" w:hAnsiTheme="minorHAnsi" w:cstheme="minorHAnsi"/>
              </w:rPr>
            </w:pPr>
          </w:p>
          <w:p w:rsidR="00C30623" w:rsidRPr="005E247B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CDb-Hum 8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Identifica los supuestos de los argumentos con los que se trata de convencer y analiza la confiabilidad de las fuentes de una manera crítica y justificada.</w:t>
            </w:r>
          </w:p>
          <w:p w:rsidR="00C30623" w:rsidRPr="005E247B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C30623" w:rsidRPr="005E247B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CDex-Hum 9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Valora las repercusiones de diversas corrientes de pensamiento en los sujetos, la sociedad y la cultura.</w:t>
            </w:r>
          </w:p>
          <w:p w:rsidR="00C30623" w:rsidRPr="005E247B" w:rsidRDefault="00C30623" w:rsidP="00C30623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C30623" w:rsidRPr="00017A68" w:rsidRDefault="00C30623" w:rsidP="00C30623">
            <w:pPr>
              <w:rPr>
                <w:rFonts w:asciiTheme="minorHAnsi" w:hAnsiTheme="minorHAnsi" w:cstheme="minorHAnsi"/>
              </w:rPr>
            </w:pPr>
            <w:r w:rsidRPr="005E247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CDb-CsEx 7</w:t>
            </w:r>
            <w:r w:rsidRPr="005E247B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Hace explícitas las nociones científicas que sustentan los procesos para la solución de problemas cotidianos.</w:t>
            </w:r>
          </w:p>
        </w:tc>
      </w:tr>
    </w:tbl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p w:rsidR="00AC52D6" w:rsidRDefault="00AC52D6" w:rsidP="00AC52D6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AC52D6" w:rsidRPr="0081792D" w:rsidTr="005C0713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AC52D6" w:rsidRPr="0081792D" w:rsidTr="005C0713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AC52D6" w:rsidRDefault="00AC52D6" w:rsidP="005C0713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INDICAR SOLO AQUÉLLAS QUE SE LOGRARÁN EN LA UNIDAD DE COMPETENCIA.</w:t>
            </w:r>
          </w:p>
        </w:tc>
      </w:tr>
      <w:tr w:rsidR="00AC52D6" w:rsidRPr="0081792D" w:rsidTr="005C0713">
        <w:trPr>
          <w:trHeight w:val="1775"/>
        </w:trPr>
        <w:tc>
          <w:tcPr>
            <w:tcW w:w="1908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lastRenderedPageBreak/>
              <w:t xml:space="preserve">Conocimientos (saber). Conceptual 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Habilidades (saber hacer). Procedimental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Actitudes y valores (saber ser). Actitudinal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AC52D6" w:rsidRPr="0081792D" w:rsidRDefault="00AC52D6" w:rsidP="005C071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:rsidR="00AC52D6" w:rsidRPr="00017A68" w:rsidRDefault="00AC52D6" w:rsidP="00AC52D6">
      <w:pPr>
        <w:rPr>
          <w:lang w:val="es-ES"/>
        </w:rPr>
      </w:pPr>
    </w:p>
    <w:p w:rsidR="00AC52D6" w:rsidRDefault="00AC52D6" w:rsidP="00AC52D6"/>
    <w:p w:rsidR="00AC52D6" w:rsidRDefault="00AC52D6" w:rsidP="00AC52D6"/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AC52D6" w:rsidRPr="00CF29F1" w:rsidTr="005C0713">
        <w:trPr>
          <w:trHeight w:val="832"/>
        </w:trPr>
        <w:tc>
          <w:tcPr>
            <w:tcW w:w="850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No. de s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esión y</w:t>
            </w:r>
          </w:p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echa</w:t>
            </w:r>
          </w:p>
        </w:tc>
        <w:tc>
          <w:tcPr>
            <w:tcW w:w="2111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Estrategia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de aprendizaje</w:t>
            </w:r>
          </w:p>
          <w:p w:rsidR="00AC52D6" w:rsidRPr="00D030A5" w:rsidRDefault="00AC52D6" w:rsidP="005C07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tomar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 xml:space="preserve">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AC52D6" w:rsidRPr="00D030A5" w:rsidRDefault="00AC52D6" w:rsidP="005C07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AC52D6" w:rsidRPr="00CF29F1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Observaciones y/o 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omentarios 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30A5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AC52D6" w:rsidRPr="009371AC" w:rsidTr="005C0713">
        <w:tc>
          <w:tcPr>
            <w:tcW w:w="850" w:type="dxa"/>
            <w:vMerge/>
          </w:tcPr>
          <w:p w:rsidR="00AC52D6" w:rsidRPr="009371AC" w:rsidRDefault="00AC52D6" w:rsidP="005C07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vMerge/>
          </w:tcPr>
          <w:p w:rsidR="00AC52D6" w:rsidRPr="009371AC" w:rsidRDefault="00AC52D6" w:rsidP="005C07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AC52D6" w:rsidRPr="00E4584E" w:rsidRDefault="00AC52D6" w:rsidP="005C07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84E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DA46C2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22/09</w:t>
            </w:r>
          </w:p>
        </w:tc>
        <w:tc>
          <w:tcPr>
            <w:tcW w:w="2111" w:type="dxa"/>
            <w:shd w:val="clear" w:color="auto" w:fill="auto"/>
          </w:tcPr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Tema 1 </w:t>
            </w:r>
          </w:p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 de Investigación</w:t>
            </w:r>
          </w:p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hrs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DA46C2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23/09</w:t>
            </w:r>
          </w:p>
        </w:tc>
        <w:tc>
          <w:tcPr>
            <w:tcW w:w="2111" w:type="dxa"/>
            <w:shd w:val="clear" w:color="auto" w:fill="auto"/>
          </w:tcPr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2</w:t>
            </w:r>
          </w:p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Protocolo de Investigación </w:t>
            </w:r>
          </w:p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hrs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DA46C2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25/09</w:t>
            </w:r>
          </w:p>
        </w:tc>
        <w:tc>
          <w:tcPr>
            <w:tcW w:w="2111" w:type="dxa"/>
            <w:shd w:val="clear" w:color="auto" w:fill="auto"/>
          </w:tcPr>
          <w:p w:rsidR="00BD430F" w:rsidRPr="008A0584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0584">
              <w:rPr>
                <w:rFonts w:asciiTheme="minorHAnsi" w:hAnsiTheme="minorHAnsi" w:cstheme="minorHAnsi"/>
                <w:b/>
              </w:rPr>
              <w:t>Tema 2</w:t>
            </w:r>
          </w:p>
          <w:p w:rsidR="00BD430F" w:rsidRPr="009371AC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 w:rsidRPr="008A0584">
              <w:rPr>
                <w:rFonts w:asciiTheme="minorHAnsi" w:hAnsiTheme="minorHAnsi" w:cstheme="minorHAnsi"/>
                <w:b/>
              </w:rPr>
              <w:t>Protocolo de Investigación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5C0713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28/09</w:t>
            </w:r>
          </w:p>
        </w:tc>
        <w:tc>
          <w:tcPr>
            <w:tcW w:w="2111" w:type="dxa"/>
          </w:tcPr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3</w:t>
            </w:r>
          </w:p>
          <w:p w:rsidR="00BD430F" w:rsidRDefault="00BD430F" w:rsidP="00BD43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Informe de Investigación</w:t>
            </w:r>
          </w:p>
          <w:p w:rsidR="00BD430F" w:rsidRPr="009371AC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lang w:val="es-ES"/>
              </w:rPr>
              <w:t>6 hrs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5C0713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29/09</w:t>
            </w:r>
          </w:p>
        </w:tc>
        <w:tc>
          <w:tcPr>
            <w:tcW w:w="2111" w:type="dxa"/>
          </w:tcPr>
          <w:p w:rsidR="00BD430F" w:rsidRPr="00A71641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1641">
              <w:rPr>
                <w:rFonts w:asciiTheme="minorHAnsi" w:hAnsiTheme="minorHAnsi" w:cstheme="minorHAnsi"/>
                <w:b/>
              </w:rPr>
              <w:lastRenderedPageBreak/>
              <w:t>Tema 3</w:t>
            </w:r>
          </w:p>
          <w:p w:rsidR="00BD430F" w:rsidRPr="00A71641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1641">
              <w:rPr>
                <w:rFonts w:asciiTheme="minorHAnsi" w:hAnsiTheme="minorHAnsi" w:cstheme="minorHAnsi"/>
                <w:b/>
              </w:rPr>
              <w:lastRenderedPageBreak/>
              <w:t>Informe de Investigación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5C0713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30/09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:rsidR="00BD430F" w:rsidRPr="00A71641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1641">
              <w:rPr>
                <w:rFonts w:asciiTheme="minorHAnsi" w:hAnsiTheme="minorHAnsi" w:cstheme="minorHAnsi"/>
                <w:b/>
              </w:rPr>
              <w:t>Tema 3</w:t>
            </w:r>
          </w:p>
          <w:p w:rsidR="00BD430F" w:rsidRPr="00A71641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1641">
              <w:rPr>
                <w:rFonts w:asciiTheme="minorHAnsi" w:hAnsiTheme="minorHAnsi" w:cstheme="minorHAnsi"/>
                <w:b/>
              </w:rPr>
              <w:t>Informe de Investigación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430F" w:rsidRPr="009371AC" w:rsidTr="005C0713">
        <w:tc>
          <w:tcPr>
            <w:tcW w:w="850" w:type="dxa"/>
          </w:tcPr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  <w:p w:rsidR="00BD430F" w:rsidRDefault="00BD430F" w:rsidP="00BD43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</w:t>
            </w:r>
          </w:p>
        </w:tc>
        <w:tc>
          <w:tcPr>
            <w:tcW w:w="2111" w:type="dxa"/>
          </w:tcPr>
          <w:p w:rsidR="00BD430F" w:rsidRPr="00A71641" w:rsidRDefault="00BD430F" w:rsidP="00BD430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Evaluación final</w:t>
            </w:r>
          </w:p>
        </w:tc>
        <w:tc>
          <w:tcPr>
            <w:tcW w:w="170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1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BD430F" w:rsidRPr="009371AC" w:rsidRDefault="00BD430F" w:rsidP="00BD43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AC52D6"/>
    <w:p w:rsidR="00AC52D6" w:rsidRDefault="00AC52D6" w:rsidP="00AC52D6"/>
    <w:tbl>
      <w:tblPr>
        <w:tblStyle w:val="Tablaconcuadrcula"/>
        <w:tblW w:w="0" w:type="auto"/>
        <w:tblLook w:val="04A0"/>
      </w:tblPr>
      <w:tblGrid>
        <w:gridCol w:w="12994"/>
      </w:tblGrid>
      <w:tr w:rsidR="00AC52D6" w:rsidRPr="009371AC" w:rsidTr="005C0713">
        <w:tc>
          <w:tcPr>
            <w:tcW w:w="12994" w:type="dxa"/>
            <w:vAlign w:val="center"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Recursos y materiales didácticos </w:t>
            </w:r>
            <w:r w:rsidRPr="00CF29F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Retomar</w:t>
            </w:r>
            <w:r w:rsidRPr="00CF29F1">
              <w:rPr>
                <w:rFonts w:asciiTheme="minorHAnsi" w:hAnsiTheme="minorHAnsi" w:cstheme="minorHAnsi"/>
              </w:rPr>
              <w:t xml:space="preserve"> de la planeación didáctica o los que requiera durante el curso)</w:t>
            </w:r>
            <w:r w:rsidRPr="009371AC">
              <w:rPr>
                <w:rFonts w:asciiTheme="minorHAnsi" w:hAnsiTheme="minorHAnsi" w:cstheme="minorHAnsi"/>
                <w:b/>
              </w:rPr>
              <w:t>.</w:t>
            </w: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52D6" w:rsidRPr="009371AC" w:rsidTr="005C0713">
        <w:tc>
          <w:tcPr>
            <w:tcW w:w="12994" w:type="dxa"/>
            <w:vAlign w:val="center"/>
          </w:tcPr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71AC">
              <w:rPr>
                <w:rFonts w:asciiTheme="minorHAnsi" w:hAnsiTheme="minorHAnsi" w:cstheme="minorHAnsi"/>
                <w:b/>
              </w:rPr>
              <w:t xml:space="preserve">Bibliografía </w:t>
            </w:r>
            <w:r w:rsidRPr="00CF29F1">
              <w:rPr>
                <w:rFonts w:asciiTheme="minorHAnsi" w:hAnsiTheme="minorHAnsi" w:cstheme="minorHAnsi"/>
              </w:rPr>
              <w:t>(realizar la referencia APA</w:t>
            </w:r>
            <w:r>
              <w:rPr>
                <w:rFonts w:asciiTheme="minorHAnsi" w:hAnsiTheme="minorHAnsi" w:cstheme="minorHAnsi"/>
              </w:rPr>
              <w:t>: N</w:t>
            </w:r>
            <w:r w:rsidRPr="00CF29F1">
              <w:rPr>
                <w:rFonts w:asciiTheme="minorHAnsi" w:hAnsiTheme="minorHAnsi" w:cstheme="minorHAnsi"/>
              </w:rPr>
              <w:t>ombre del autor. (Fecha). Título de la obra. País: editorial.)</w:t>
            </w:r>
          </w:p>
          <w:p w:rsidR="00AC52D6" w:rsidRPr="009371AC" w:rsidRDefault="00AC52D6" w:rsidP="005C0713">
            <w:pPr>
              <w:rPr>
                <w:rFonts w:asciiTheme="minorHAnsi" w:hAnsiTheme="minorHAnsi" w:cstheme="minorHAnsi"/>
                <w:b/>
              </w:rPr>
            </w:pPr>
          </w:p>
          <w:p w:rsidR="00AC52D6" w:rsidRPr="009371AC" w:rsidRDefault="00AC52D6" w:rsidP="005C07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AC52D6" w:rsidRDefault="00AC52D6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ATENTAMENTE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“PIENSA Y TRABAJA”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i/>
        </w:rPr>
      </w:pPr>
      <w:r w:rsidRPr="009371AC">
        <w:rPr>
          <w:rFonts w:asciiTheme="minorHAnsi" w:hAnsiTheme="minorHAnsi" w:cstheme="minorHAnsi"/>
          <w:i/>
        </w:rPr>
        <w:t>______________________________________</w:t>
      </w: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Nombre y firma del profesor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Vo. Bo.</w:t>
      </w: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</w:p>
    <w:p w:rsidR="009371AC" w:rsidRPr="009371AC" w:rsidRDefault="009371AC" w:rsidP="009371AC">
      <w:pPr>
        <w:rPr>
          <w:rFonts w:asciiTheme="minorHAnsi" w:hAnsiTheme="minorHAnsi" w:cstheme="minorHAnsi"/>
        </w:rPr>
      </w:pPr>
      <w:r w:rsidRPr="009371AC">
        <w:rPr>
          <w:rFonts w:asciiTheme="minorHAnsi" w:hAnsiTheme="minorHAnsi" w:cstheme="minorHAnsi"/>
        </w:rPr>
        <w:t>__________________________________</w:t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  <w:t>_______________________________</w:t>
      </w:r>
    </w:p>
    <w:p w:rsidR="00E7543F" w:rsidRPr="008B022A" w:rsidRDefault="00A16135" w:rsidP="008B022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</w:t>
      </w:r>
      <w:r w:rsidR="008B022A">
        <w:rPr>
          <w:rFonts w:asciiTheme="minorHAnsi" w:hAnsiTheme="minorHAnsi" w:cstheme="minorHAnsi"/>
        </w:rPr>
        <w:t xml:space="preserve"> de a</w:t>
      </w:r>
      <w:r w:rsidR="009371AC" w:rsidRPr="009371AC">
        <w:rPr>
          <w:rFonts w:asciiTheme="minorHAnsi" w:hAnsiTheme="minorHAnsi" w:cstheme="minorHAnsi"/>
        </w:rPr>
        <w:t>cademia</w:t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>
        <w:rPr>
          <w:rFonts w:asciiTheme="minorHAnsi" w:hAnsiTheme="minorHAnsi" w:cstheme="minorHAnsi"/>
        </w:rPr>
        <w:tab/>
      </w:r>
      <w:r w:rsidR="009371AC" w:rsidRPr="009371AC">
        <w:rPr>
          <w:rFonts w:asciiTheme="minorHAnsi" w:hAnsiTheme="minorHAnsi" w:cstheme="minorHAnsi"/>
        </w:rPr>
        <w:tab/>
        <w:t>Jefe del Departamento</w:t>
      </w:r>
    </w:p>
    <w:sectPr w:rsidR="00E7543F" w:rsidRPr="008B022A" w:rsidSect="00D97E41">
      <w:headerReference w:type="default" r:id="rId33"/>
      <w:footerReference w:type="default" r:id="rId34"/>
      <w:headerReference w:type="first" r:id="rId35"/>
      <w:footerReference w:type="first" r:id="rId36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7B" w:rsidRDefault="00E9137B" w:rsidP="00E177EB">
      <w:r>
        <w:separator/>
      </w:r>
    </w:p>
  </w:endnote>
  <w:endnote w:type="continuationSeparator" w:id="1">
    <w:p w:rsidR="00E9137B" w:rsidRDefault="00E9137B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B" w:rsidRDefault="00535AD8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0E194B" w:rsidRDefault="00535AD8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0E194B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DE2221">
      <w:rPr>
        <w:noProof/>
        <w:sz w:val="18"/>
        <w:szCs w:val="18"/>
      </w:rPr>
      <w:t>26</w:t>
    </w:r>
    <w:r w:rsidRPr="006422A4">
      <w:rPr>
        <w:sz w:val="18"/>
        <w:szCs w:val="18"/>
      </w:rPr>
      <w:fldChar w:fldCharType="end"/>
    </w:r>
  </w:p>
  <w:p w:rsidR="000E194B" w:rsidRDefault="000E19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0E194B" w:rsidRDefault="00535AD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099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0E194B" w:rsidRDefault="00535AD8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0E194B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DE2221">
          <w:rPr>
            <w:noProof/>
            <w:sz w:val="18"/>
            <w:szCs w:val="18"/>
          </w:rPr>
          <w:t>39</w:t>
        </w:r>
        <w:r w:rsidRPr="006422A4">
          <w:rPr>
            <w:sz w:val="18"/>
            <w:szCs w:val="18"/>
          </w:rPr>
          <w:fldChar w:fldCharType="end"/>
        </w:r>
      </w:p>
    </w:sdtContent>
  </w:sdt>
  <w:p w:rsidR="000E194B" w:rsidRDefault="000E194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0E194B" w:rsidRDefault="00535AD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097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0E194B" w:rsidRDefault="00535AD8">
        <w:pPr>
          <w:pStyle w:val="Piedepgina"/>
          <w:jc w:val="center"/>
        </w:pPr>
        <w:r>
          <w:fldChar w:fldCharType="begin"/>
        </w:r>
        <w:r w:rsidR="000E194B">
          <w:instrText xml:space="preserve"> PAGE    \* MERGEFORMAT </w:instrText>
        </w:r>
        <w:r>
          <w:fldChar w:fldCharType="separate"/>
        </w:r>
        <w:r w:rsidR="00DE222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E194B" w:rsidRDefault="000E19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7B" w:rsidRDefault="00E9137B" w:rsidP="00E177EB">
      <w:r>
        <w:separator/>
      </w:r>
    </w:p>
  </w:footnote>
  <w:footnote w:type="continuationSeparator" w:id="1">
    <w:p w:rsidR="00E9137B" w:rsidRDefault="00E9137B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B" w:rsidRDefault="00535AD8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0E194B" w:rsidRPr="00663160" w:rsidRDefault="000E194B" w:rsidP="00663160"/>
            </w:txbxContent>
          </v:textbox>
        </v:shape>
      </w:pict>
    </w:r>
    <w:r w:rsidR="000E194B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94B">
      <w:tab/>
    </w:r>
    <w:r w:rsidR="000E194B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B" w:rsidRPr="00663160" w:rsidRDefault="00535AD8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0E194B" w:rsidRDefault="000E194B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0E194B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B" w:rsidRDefault="00535AD8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DA46C2" w:rsidRDefault="00DA46C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0E194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94B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B" w:rsidRDefault="000E194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5A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DA46C2" w:rsidRDefault="00DA46C2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899ED"/>
    <w:multiLevelType w:val="hybridMultilevel"/>
    <w:tmpl w:val="7EC91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891361"/>
    <w:multiLevelType w:val="hybridMultilevel"/>
    <w:tmpl w:val="796530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DE2854"/>
    <w:multiLevelType w:val="hybridMultilevel"/>
    <w:tmpl w:val="8C8790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DB7D2E"/>
    <w:multiLevelType w:val="hybridMultilevel"/>
    <w:tmpl w:val="7C7C14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74718"/>
    <w:multiLevelType w:val="hybridMultilevel"/>
    <w:tmpl w:val="0A0A6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4248D"/>
    <w:multiLevelType w:val="hybridMultilevel"/>
    <w:tmpl w:val="4BB49A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82518"/>
    <w:multiLevelType w:val="hybridMultilevel"/>
    <w:tmpl w:val="A5C4DE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5C92"/>
    <w:multiLevelType w:val="hybridMultilevel"/>
    <w:tmpl w:val="FC224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0F3D"/>
    <w:multiLevelType w:val="hybridMultilevel"/>
    <w:tmpl w:val="7B108E88"/>
    <w:lvl w:ilvl="0" w:tplc="9806AB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71095"/>
    <w:multiLevelType w:val="hybridMultilevel"/>
    <w:tmpl w:val="BBD6BA4A"/>
    <w:lvl w:ilvl="0" w:tplc="3780AD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6A4EC9"/>
    <w:multiLevelType w:val="hybridMultilevel"/>
    <w:tmpl w:val="9042B278"/>
    <w:lvl w:ilvl="0" w:tplc="3780AD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0153F"/>
    <w:multiLevelType w:val="hybridMultilevel"/>
    <w:tmpl w:val="79AAD350"/>
    <w:lvl w:ilvl="0" w:tplc="3780AD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E0242"/>
    <w:multiLevelType w:val="hybridMultilevel"/>
    <w:tmpl w:val="2C644BB2"/>
    <w:lvl w:ilvl="0" w:tplc="2076B7E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1" w:hanging="360"/>
      </w:pPr>
    </w:lvl>
    <w:lvl w:ilvl="2" w:tplc="080A001B" w:tentative="1">
      <w:start w:val="1"/>
      <w:numFmt w:val="lowerRoman"/>
      <w:lvlText w:val="%3."/>
      <w:lvlJc w:val="right"/>
      <w:pPr>
        <w:ind w:left="1971" w:hanging="180"/>
      </w:pPr>
    </w:lvl>
    <w:lvl w:ilvl="3" w:tplc="080A000F" w:tentative="1">
      <w:start w:val="1"/>
      <w:numFmt w:val="decimal"/>
      <w:lvlText w:val="%4."/>
      <w:lvlJc w:val="left"/>
      <w:pPr>
        <w:ind w:left="2691" w:hanging="360"/>
      </w:pPr>
    </w:lvl>
    <w:lvl w:ilvl="4" w:tplc="080A0019" w:tentative="1">
      <w:start w:val="1"/>
      <w:numFmt w:val="lowerLetter"/>
      <w:lvlText w:val="%5."/>
      <w:lvlJc w:val="left"/>
      <w:pPr>
        <w:ind w:left="3411" w:hanging="360"/>
      </w:pPr>
    </w:lvl>
    <w:lvl w:ilvl="5" w:tplc="080A001B" w:tentative="1">
      <w:start w:val="1"/>
      <w:numFmt w:val="lowerRoman"/>
      <w:lvlText w:val="%6."/>
      <w:lvlJc w:val="right"/>
      <w:pPr>
        <w:ind w:left="4131" w:hanging="180"/>
      </w:pPr>
    </w:lvl>
    <w:lvl w:ilvl="6" w:tplc="080A000F" w:tentative="1">
      <w:start w:val="1"/>
      <w:numFmt w:val="decimal"/>
      <w:lvlText w:val="%7."/>
      <w:lvlJc w:val="left"/>
      <w:pPr>
        <w:ind w:left="4851" w:hanging="360"/>
      </w:pPr>
    </w:lvl>
    <w:lvl w:ilvl="7" w:tplc="080A0019" w:tentative="1">
      <w:start w:val="1"/>
      <w:numFmt w:val="lowerLetter"/>
      <w:lvlText w:val="%8."/>
      <w:lvlJc w:val="left"/>
      <w:pPr>
        <w:ind w:left="5571" w:hanging="360"/>
      </w:pPr>
    </w:lvl>
    <w:lvl w:ilvl="8" w:tplc="0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>
    <w:nsid w:val="62AB79CD"/>
    <w:multiLevelType w:val="hybridMultilevel"/>
    <w:tmpl w:val="7C7C14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01B03"/>
    <w:rsid w:val="000108A7"/>
    <w:rsid w:val="00012081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933B4"/>
    <w:rsid w:val="00095FF3"/>
    <w:rsid w:val="00096A1B"/>
    <w:rsid w:val="000A10FF"/>
    <w:rsid w:val="000A4507"/>
    <w:rsid w:val="000A5537"/>
    <w:rsid w:val="000C3787"/>
    <w:rsid w:val="000C456D"/>
    <w:rsid w:val="000C6A72"/>
    <w:rsid w:val="000C734E"/>
    <w:rsid w:val="000D536C"/>
    <w:rsid w:val="000D740E"/>
    <w:rsid w:val="000E194B"/>
    <w:rsid w:val="000E56BA"/>
    <w:rsid w:val="000F0A1A"/>
    <w:rsid w:val="00101C6B"/>
    <w:rsid w:val="00102C5E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008C"/>
    <w:rsid w:val="00135853"/>
    <w:rsid w:val="0014062C"/>
    <w:rsid w:val="00142DDB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518F"/>
    <w:rsid w:val="0022677C"/>
    <w:rsid w:val="002267FA"/>
    <w:rsid w:val="002406FF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E0FBC"/>
    <w:rsid w:val="002F3F21"/>
    <w:rsid w:val="002F4705"/>
    <w:rsid w:val="002F71AF"/>
    <w:rsid w:val="003063FB"/>
    <w:rsid w:val="00306DF1"/>
    <w:rsid w:val="00307511"/>
    <w:rsid w:val="00327E83"/>
    <w:rsid w:val="00330195"/>
    <w:rsid w:val="003355D7"/>
    <w:rsid w:val="0033612C"/>
    <w:rsid w:val="0034000F"/>
    <w:rsid w:val="00340E16"/>
    <w:rsid w:val="00344F09"/>
    <w:rsid w:val="00357120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E03E2"/>
    <w:rsid w:val="003E3024"/>
    <w:rsid w:val="003E3CD8"/>
    <w:rsid w:val="003E68EE"/>
    <w:rsid w:val="003F156A"/>
    <w:rsid w:val="003F19CB"/>
    <w:rsid w:val="003F6F9C"/>
    <w:rsid w:val="00401FDC"/>
    <w:rsid w:val="00410111"/>
    <w:rsid w:val="00411FFF"/>
    <w:rsid w:val="004140AA"/>
    <w:rsid w:val="00426D8D"/>
    <w:rsid w:val="004273E7"/>
    <w:rsid w:val="00427B35"/>
    <w:rsid w:val="00435E69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1C16"/>
    <w:rsid w:val="004D6396"/>
    <w:rsid w:val="004F484C"/>
    <w:rsid w:val="004F5E27"/>
    <w:rsid w:val="00500143"/>
    <w:rsid w:val="005017EA"/>
    <w:rsid w:val="005032E3"/>
    <w:rsid w:val="00504E97"/>
    <w:rsid w:val="00507C7B"/>
    <w:rsid w:val="00512583"/>
    <w:rsid w:val="00521D71"/>
    <w:rsid w:val="00524A81"/>
    <w:rsid w:val="00525F61"/>
    <w:rsid w:val="0053168E"/>
    <w:rsid w:val="00534E3C"/>
    <w:rsid w:val="00535AD8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3900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128A"/>
    <w:rsid w:val="005B5349"/>
    <w:rsid w:val="005B5396"/>
    <w:rsid w:val="005C0713"/>
    <w:rsid w:val="005C38D0"/>
    <w:rsid w:val="005C56D1"/>
    <w:rsid w:val="005D5931"/>
    <w:rsid w:val="005D5D28"/>
    <w:rsid w:val="005E1EA4"/>
    <w:rsid w:val="005E247B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3B6E"/>
    <w:rsid w:val="00696F80"/>
    <w:rsid w:val="006A0AF8"/>
    <w:rsid w:val="006A5081"/>
    <w:rsid w:val="006A7ADA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7036C4"/>
    <w:rsid w:val="00727584"/>
    <w:rsid w:val="0073098E"/>
    <w:rsid w:val="00730C71"/>
    <w:rsid w:val="00735743"/>
    <w:rsid w:val="00736A42"/>
    <w:rsid w:val="00743032"/>
    <w:rsid w:val="00743B73"/>
    <w:rsid w:val="00744B88"/>
    <w:rsid w:val="00745036"/>
    <w:rsid w:val="00750E86"/>
    <w:rsid w:val="00752F78"/>
    <w:rsid w:val="0075639A"/>
    <w:rsid w:val="00757414"/>
    <w:rsid w:val="00770B83"/>
    <w:rsid w:val="007827FD"/>
    <w:rsid w:val="0078313B"/>
    <w:rsid w:val="00783F66"/>
    <w:rsid w:val="0078439E"/>
    <w:rsid w:val="00787BEC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61866"/>
    <w:rsid w:val="008768BD"/>
    <w:rsid w:val="008822FF"/>
    <w:rsid w:val="00892180"/>
    <w:rsid w:val="008940F1"/>
    <w:rsid w:val="00896538"/>
    <w:rsid w:val="00896EBB"/>
    <w:rsid w:val="008A0584"/>
    <w:rsid w:val="008A257C"/>
    <w:rsid w:val="008B022A"/>
    <w:rsid w:val="008B5722"/>
    <w:rsid w:val="008B770D"/>
    <w:rsid w:val="008C0BB2"/>
    <w:rsid w:val="008C1B46"/>
    <w:rsid w:val="008D0BFE"/>
    <w:rsid w:val="008D12EC"/>
    <w:rsid w:val="008D354E"/>
    <w:rsid w:val="008E0E21"/>
    <w:rsid w:val="008E3FB6"/>
    <w:rsid w:val="008F1183"/>
    <w:rsid w:val="008F19F9"/>
    <w:rsid w:val="008F62F5"/>
    <w:rsid w:val="008F6861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4CA9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30B81"/>
    <w:rsid w:val="00A3184A"/>
    <w:rsid w:val="00A36533"/>
    <w:rsid w:val="00A5147E"/>
    <w:rsid w:val="00A52664"/>
    <w:rsid w:val="00A577B9"/>
    <w:rsid w:val="00A64EFB"/>
    <w:rsid w:val="00A70885"/>
    <w:rsid w:val="00A712E7"/>
    <w:rsid w:val="00A71641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C52D6"/>
    <w:rsid w:val="00AD38AB"/>
    <w:rsid w:val="00AD44F2"/>
    <w:rsid w:val="00AD4B46"/>
    <w:rsid w:val="00AE2300"/>
    <w:rsid w:val="00AE2E23"/>
    <w:rsid w:val="00AE45E9"/>
    <w:rsid w:val="00AF0DA9"/>
    <w:rsid w:val="00B0309F"/>
    <w:rsid w:val="00B06549"/>
    <w:rsid w:val="00B06DFB"/>
    <w:rsid w:val="00B20BCD"/>
    <w:rsid w:val="00B2400E"/>
    <w:rsid w:val="00B2481F"/>
    <w:rsid w:val="00B271BD"/>
    <w:rsid w:val="00B33A4C"/>
    <w:rsid w:val="00B369DD"/>
    <w:rsid w:val="00B3730D"/>
    <w:rsid w:val="00B40BAB"/>
    <w:rsid w:val="00B421A8"/>
    <w:rsid w:val="00B437A3"/>
    <w:rsid w:val="00B44DC2"/>
    <w:rsid w:val="00B515F9"/>
    <w:rsid w:val="00B522DB"/>
    <w:rsid w:val="00B533A6"/>
    <w:rsid w:val="00B537D4"/>
    <w:rsid w:val="00B53831"/>
    <w:rsid w:val="00B54477"/>
    <w:rsid w:val="00B61C9E"/>
    <w:rsid w:val="00B61DA7"/>
    <w:rsid w:val="00B67862"/>
    <w:rsid w:val="00B723B3"/>
    <w:rsid w:val="00B737AD"/>
    <w:rsid w:val="00B8568D"/>
    <w:rsid w:val="00B86934"/>
    <w:rsid w:val="00B86FB6"/>
    <w:rsid w:val="00B91978"/>
    <w:rsid w:val="00B92173"/>
    <w:rsid w:val="00B92F2C"/>
    <w:rsid w:val="00B9627A"/>
    <w:rsid w:val="00BA23DE"/>
    <w:rsid w:val="00BA38ED"/>
    <w:rsid w:val="00BB0765"/>
    <w:rsid w:val="00BB199A"/>
    <w:rsid w:val="00BB1C4F"/>
    <w:rsid w:val="00BB2515"/>
    <w:rsid w:val="00BB3E7A"/>
    <w:rsid w:val="00BB67B6"/>
    <w:rsid w:val="00BD10E3"/>
    <w:rsid w:val="00BD1DF6"/>
    <w:rsid w:val="00BD430F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2423C"/>
    <w:rsid w:val="00C30623"/>
    <w:rsid w:val="00C41140"/>
    <w:rsid w:val="00C4141F"/>
    <w:rsid w:val="00C54220"/>
    <w:rsid w:val="00C62826"/>
    <w:rsid w:val="00C6588B"/>
    <w:rsid w:val="00C679AF"/>
    <w:rsid w:val="00C74039"/>
    <w:rsid w:val="00C74529"/>
    <w:rsid w:val="00C83A46"/>
    <w:rsid w:val="00C86E6A"/>
    <w:rsid w:val="00C927BF"/>
    <w:rsid w:val="00C957DB"/>
    <w:rsid w:val="00CA4547"/>
    <w:rsid w:val="00CB3D2E"/>
    <w:rsid w:val="00CB62BB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570C"/>
    <w:rsid w:val="00D269BF"/>
    <w:rsid w:val="00D26FB7"/>
    <w:rsid w:val="00D273AD"/>
    <w:rsid w:val="00D3230B"/>
    <w:rsid w:val="00D35C05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6E3D"/>
    <w:rsid w:val="00D97E41"/>
    <w:rsid w:val="00DA25F7"/>
    <w:rsid w:val="00DA46C2"/>
    <w:rsid w:val="00DA57CC"/>
    <w:rsid w:val="00DA62AD"/>
    <w:rsid w:val="00DB2644"/>
    <w:rsid w:val="00DB315C"/>
    <w:rsid w:val="00DC2711"/>
    <w:rsid w:val="00DC6AFC"/>
    <w:rsid w:val="00DE2221"/>
    <w:rsid w:val="00DE2632"/>
    <w:rsid w:val="00DF00F7"/>
    <w:rsid w:val="00DF19C7"/>
    <w:rsid w:val="00DF3220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46C2"/>
    <w:rsid w:val="00E253B9"/>
    <w:rsid w:val="00E279BF"/>
    <w:rsid w:val="00E27D4B"/>
    <w:rsid w:val="00E32A2E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778A6"/>
    <w:rsid w:val="00E82771"/>
    <w:rsid w:val="00E834FE"/>
    <w:rsid w:val="00E83F23"/>
    <w:rsid w:val="00E85161"/>
    <w:rsid w:val="00E87159"/>
    <w:rsid w:val="00E9137B"/>
    <w:rsid w:val="00E95D1B"/>
    <w:rsid w:val="00E9630D"/>
    <w:rsid w:val="00EA111B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87EE9"/>
    <w:rsid w:val="00FA3300"/>
    <w:rsid w:val="00FA5DB7"/>
    <w:rsid w:val="00FB2B9A"/>
    <w:rsid w:val="00FB467F"/>
    <w:rsid w:val="00FB4B72"/>
    <w:rsid w:val="00FC4426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5">
    <w:name w:val="Pa15"/>
    <w:basedOn w:val="Default"/>
    <w:next w:val="Default"/>
    <w:uiPriority w:val="99"/>
    <w:rsid w:val="00934CA9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934CA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934CA9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16">
    <w:name w:val="Pa16"/>
    <w:basedOn w:val="Default"/>
    <w:next w:val="Default"/>
    <w:uiPriority w:val="99"/>
    <w:rsid w:val="00934CA9"/>
    <w:pPr>
      <w:spacing w:line="20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6">
    <w:name w:val="Pa26"/>
    <w:basedOn w:val="Default"/>
    <w:next w:val="Default"/>
    <w:uiPriority w:val="99"/>
    <w:rsid w:val="00B369DD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styleId="Hipervnculo">
    <w:name w:val="Hyperlink"/>
    <w:basedOn w:val="Fuentedeprrafopredeter"/>
    <w:uiPriority w:val="99"/>
    <w:unhideWhenUsed/>
    <w:rsid w:val="001406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D8D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507C7B"/>
    <w:rPr>
      <w:i/>
      <w:iCs/>
    </w:rPr>
  </w:style>
  <w:style w:type="paragraph" w:customStyle="1" w:styleId="Pa17">
    <w:name w:val="Pa17"/>
    <w:basedOn w:val="Default"/>
    <w:next w:val="Default"/>
    <w:uiPriority w:val="99"/>
    <w:rsid w:val="00AC52D6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11">
    <w:name w:val="A11"/>
    <w:uiPriority w:val="99"/>
    <w:rsid w:val="00BD430F"/>
    <w:rPr>
      <w:rFonts w:ascii="Minion Pro" w:hAnsi="Minion Pro" w:cs="Minion Pro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jGbJYVUbU" TargetMode="External"/><Relationship Id="rId13" Type="http://schemas.openxmlformats.org/officeDocument/2006/relationships/hyperlink" Target="https://www.youtube.com/watch?v=ytJ6PfXo5kM" TargetMode="External"/><Relationship Id="rId18" Type="http://schemas.openxmlformats.org/officeDocument/2006/relationships/hyperlink" Target="http://biblioteca.itson.mx/oa/educacion/oa1/ParadigmasInvestigacion/index.htm" TargetMode="External"/><Relationship Id="rId26" Type="http://schemas.openxmlformats.org/officeDocument/2006/relationships/hyperlink" Target="http://www.monografias.com/trabajos-pdf/planificar-desarrollo-investigacion/planificar-desarrollo-investigacion2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ubiri.org/works/spanishworks/investigar.ht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31sLlj42sw" TargetMode="External"/><Relationship Id="rId17" Type="http://schemas.openxmlformats.org/officeDocument/2006/relationships/hyperlink" Target="https://www.prospera.gob.mx/Portal/work/sites/Web/resources/ArchivoContent/%201351%20/Investigacion%20cualitativa%20y%20cuantitativa.pdf" TargetMode="External"/><Relationship Id="rId25" Type="http://schemas.openxmlformats.org/officeDocument/2006/relationships/hyperlink" Target="http://biblioteca.itson.mx/oa/educacion/oa1/ParadigmasInvestigacion/index.htm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zUpWtiIfng" TargetMode="External"/><Relationship Id="rId20" Type="http://schemas.openxmlformats.org/officeDocument/2006/relationships/hyperlink" Target="http://www.monografias.com/trabajos-pdf/planificar-desarrollo-investigacion/planificar-desarrollo-investigacion2.shtml" TargetMode="External"/><Relationship Id="rId29" Type="http://schemas.openxmlformats.org/officeDocument/2006/relationships/hyperlink" Target="http://paginas.ufm.edu/sabino/word/proceso_investigac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KTk48ifqeU" TargetMode="External"/><Relationship Id="rId24" Type="http://schemas.openxmlformats.org/officeDocument/2006/relationships/hyperlink" Target="https://www.prospera.gob.mx/Portal/work/sites/Web/resources/ArchivoContent/%201351%20/Investigacion%20cualitativa%20y%20cuantitativa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mZOdbIr6Uw" TargetMode="External"/><Relationship Id="rId23" Type="http://schemas.openxmlformats.org/officeDocument/2006/relationships/hyperlink" Target="http://www.udlap.mx/intranetWeb/centrodeescritura/files/notascompletas/Protocolo.pdf" TargetMode="External"/><Relationship Id="rId28" Type="http://schemas.openxmlformats.org/officeDocument/2006/relationships/hyperlink" Target="http://www.udlap.mx/intranetWeb/centrodeescritura/files/notascompletas/Protocolo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youtube.com/watch?v=nD1TZeTvWds" TargetMode="External"/><Relationship Id="rId19" Type="http://schemas.openxmlformats.org/officeDocument/2006/relationships/hyperlink" Target="http://www.acfilosofia.org/index.php/component/content/article/606-el-conocimiento-cientifico-origen-metodos-y-limit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fIjOsIaRus" TargetMode="External"/><Relationship Id="rId14" Type="http://schemas.openxmlformats.org/officeDocument/2006/relationships/hyperlink" Target="https://www.youtube.com/watch?v=xGdVlh8EEsE" TargetMode="External"/><Relationship Id="rId22" Type="http://schemas.openxmlformats.org/officeDocument/2006/relationships/hyperlink" Target="http://paginas.ufm.edu/sabino/word/proceso_investigacion.pdf" TargetMode="External"/><Relationship Id="rId27" Type="http://schemas.openxmlformats.org/officeDocument/2006/relationships/hyperlink" Target="http://www.zubiri.org/works/spanishworks/investigar.htm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6341-F24C-41AF-8970-C5085BA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9349</Words>
  <Characters>51423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60651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Humanidades y Soc</cp:lastModifiedBy>
  <cp:revision>2</cp:revision>
  <cp:lastPrinted>2011-11-07T19:39:00Z</cp:lastPrinted>
  <dcterms:created xsi:type="dcterms:W3CDTF">2015-08-20T18:54:00Z</dcterms:created>
  <dcterms:modified xsi:type="dcterms:W3CDTF">2015-08-20T18:54:00Z</dcterms:modified>
</cp:coreProperties>
</file>